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283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Министерство цифрового развития, связи и массовых коммуникаций </w:t>
        <w:br/>
        <w:t>Российской Федерации</w:t>
      </w:r>
    </w:p>
    <w:p>
      <w:pPr>
        <w:pStyle w:val="Textbody"/>
        <w:spacing w:before="0" w:after="283"/>
        <w:jc w:val="center"/>
        <w:rPr/>
      </w:pPr>
      <w:bookmarkStart w:id="0" w:name="docs-internal-guid-3e8508af-7fff-94e7-b4"/>
      <w:bookmarkEnd w:id="0"/>
      <w:r>
        <w:rPr>
          <w:rStyle w:val="Style14"/>
          <w:rFonts w:cs="Liberation Mono" w:ascii="Times New Roman" w:hAnsi="Times New Roman"/>
          <w:b w:val="false"/>
          <w:bCs w:val="false"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/>
          <w:b/>
          <w:bCs/>
          <w:sz w:val="22"/>
          <w:szCs w:val="22"/>
        </w:rPr>
        <w:t>«Cибирский государственный университет телекоммуникаций и информатики» (СибГУТИ)</w:t>
      </w:r>
    </w:p>
    <w:p>
      <w:pPr>
        <w:pStyle w:val="Textbody"/>
        <w:spacing w:before="0" w:after="283"/>
        <w:jc w:val="center"/>
        <w:rPr>
          <w:rStyle w:val="Style14"/>
          <w:rFonts w:ascii="Times New Roman" w:hAnsi="Times New Roman" w:cs="Times New Roman"/>
          <w:b w:val="false"/>
          <w:b w:val="false"/>
          <w:bCs w:val="false"/>
          <w:sz w:val="32"/>
          <w:szCs w:val="32"/>
        </w:rPr>
      </w:pPr>
      <w:r>
        <w:rPr>
          <w:b/>
          <w:bCs/>
          <w:color w:val="000000"/>
          <w:sz w:val="28"/>
        </w:rPr>
        <w:t>Международная научная конференция «Информационные войны и цифровое общество: философское и социокультурное измерения</w:t>
      </w:r>
      <w:bookmarkStart w:id="1" w:name="_GoBack"/>
      <w:bookmarkEnd w:id="1"/>
      <w:r>
        <w:rPr>
          <w:b/>
          <w:bCs/>
          <w:color w:val="000000"/>
          <w:sz w:val="28"/>
        </w:rPr>
        <w:t>»</w:t>
      </w:r>
      <w:r>
        <w:rPr>
          <w:rStyle w:val="Style14"/>
          <w:rFonts w:cs="Times New Roman" w:ascii="Times New Roman" w:hAnsi="Times New Roman"/>
          <w:b w:val="false"/>
          <w:bCs w:val="false"/>
          <w:sz w:val="32"/>
          <w:szCs w:val="32"/>
        </w:rPr>
        <w:t xml:space="preserve"> </w:t>
      </w:r>
    </w:p>
    <w:p>
      <w:pPr>
        <w:pStyle w:val="Textbody"/>
        <w:spacing w:before="0" w:after="283"/>
        <w:jc w:val="center"/>
        <w:rPr>
          <w:color w:val="222222"/>
          <w:sz w:val="28"/>
        </w:rPr>
      </w:pPr>
      <w:r>
        <w:rPr>
          <w:color w:val="222222"/>
          <w:sz w:val="28"/>
        </w:rPr>
        <w:t xml:space="preserve">23-24 мая 2024 года </w:t>
      </w:r>
    </w:p>
    <w:p>
      <w:pPr>
        <w:pStyle w:val="Textbody"/>
        <w:spacing w:before="0" w:after="283"/>
        <w:jc w:val="center"/>
        <w:rPr/>
      </w:pPr>
      <w:r>
        <w:rPr>
          <w:rStyle w:val="Style14"/>
          <w:rFonts w:cs="Liberation Serif" w:ascii="Times New Roman" w:hAnsi="Times New Roman"/>
          <w:b w:val="false"/>
          <w:bCs w:val="false"/>
          <w:sz w:val="28"/>
          <w:szCs w:val="28"/>
        </w:rPr>
        <w:t>г. Новосибирск</w:t>
      </w:r>
    </w:p>
    <w:p>
      <w:pPr>
        <w:pStyle w:val="Standard"/>
        <w:spacing w:before="0" w:after="170"/>
        <w:rPr/>
      </w:pPr>
      <w:r>
        <w:rPr>
          <w:rStyle w:val="Style14"/>
          <w:rFonts w:cs="Liberation Serif" w:ascii="Times New Roman" w:hAnsi="Times New Roman"/>
        </w:rPr>
        <w:t xml:space="preserve">Участники: преподаватели, аспиранты, магистранты, студенты; </w:t>
      </w:r>
    </w:p>
    <w:p>
      <w:pPr>
        <w:pStyle w:val="Standard"/>
        <w:spacing w:before="0" w:after="170"/>
        <w:rPr/>
      </w:pPr>
      <w:r>
        <w:rPr>
          <w:rStyle w:val="Style14"/>
          <w:rFonts w:cs="Liberation Serif" w:ascii="Times New Roman" w:hAnsi="Times New Roman"/>
        </w:rPr>
        <w:t>Формат: очный и дистанционный (видеоконференцсвязь);</w:t>
      </w:r>
    </w:p>
    <w:p>
      <w:pPr>
        <w:pStyle w:val="Textbody"/>
        <w:numPr>
          <w:ilvl w:val="0"/>
          <w:numId w:val="2"/>
        </w:numPr>
        <w:spacing w:before="0" w:after="170"/>
        <w:rPr>
          <w:rFonts w:ascii="Times New Roman" w:hAnsi="Times New Roman" w:cs="Times New Roman"/>
        </w:rPr>
      </w:pPr>
      <w:r>
        <w:rPr>
          <w:color w:val="000000"/>
        </w:rPr>
        <w:t>Пленарное заседание: К</w:t>
      </w:r>
      <w:r>
        <w:rPr/>
        <w:t>лючевые проблемы и перспективные направления исследования гуманитарных аспектов современных информационных войн</w:t>
      </w:r>
      <w:r>
        <w:rPr>
          <w:rFonts w:cs="Times New Roman" w:ascii="Times New Roman" w:hAnsi="Times New Roman"/>
        </w:rPr>
        <w:t>; (ПЗ)</w:t>
      </w:r>
    </w:p>
    <w:p>
      <w:pPr>
        <w:pStyle w:val="Textbody"/>
        <w:numPr>
          <w:ilvl w:val="0"/>
          <w:numId w:val="2"/>
        </w:numPr>
        <w:spacing w:before="0" w:after="170"/>
        <w:rPr>
          <w:rFonts w:ascii="Times New Roman" w:hAnsi="Times New Roman"/>
        </w:rPr>
      </w:pPr>
      <w:r>
        <w:rPr/>
        <w:t>Секция 1. Манипулятивные технологии, информационные и когнитивные войны в цифровом обществе: онтологические и социально-философские аспекты</w:t>
      </w:r>
      <w:r>
        <w:rPr>
          <w:rFonts w:ascii="Times New Roman" w:hAnsi="Times New Roman"/>
        </w:rPr>
        <w:t>; (С1)</w:t>
      </w:r>
    </w:p>
    <w:p>
      <w:pPr>
        <w:pStyle w:val="Textbody"/>
        <w:numPr>
          <w:ilvl w:val="0"/>
          <w:numId w:val="2"/>
        </w:numPr>
        <w:spacing w:before="0" w:after="170"/>
        <w:rPr/>
      </w:pPr>
      <w:r>
        <w:rPr>
          <w:color w:val="000000"/>
        </w:rPr>
        <w:t xml:space="preserve">Секция 2. </w:t>
      </w:r>
      <w:r>
        <w:rPr/>
        <w:t>Антропологические и культурно-ценностные аспекты информационных войн</w:t>
      </w:r>
      <w:r>
        <w:rPr>
          <w:rFonts w:ascii="Times New Roman" w:hAnsi="Times New Roman"/>
        </w:rPr>
        <w:t>;(С2)</w:t>
      </w:r>
    </w:p>
    <w:p>
      <w:pPr>
        <w:pStyle w:val="Textbody"/>
        <w:numPr>
          <w:ilvl w:val="0"/>
          <w:numId w:val="2"/>
        </w:numPr>
        <w:spacing w:before="0" w:after="170"/>
        <w:rPr>
          <w:b/>
          <w:b/>
        </w:rPr>
      </w:pPr>
      <w:r>
        <w:rPr>
          <w:color w:val="000000"/>
        </w:rPr>
        <w:t xml:space="preserve">Секция 3. </w:t>
      </w:r>
      <w:r>
        <w:rPr/>
        <w:t>Исторические, геополитические и историософские аспекты развития информационных и когнитивных войн на современном этапе; (С3)</w:t>
      </w:r>
    </w:p>
    <w:p>
      <w:pPr>
        <w:pStyle w:val="Textbody"/>
        <w:numPr>
          <w:ilvl w:val="0"/>
          <w:numId w:val="2"/>
        </w:numPr>
        <w:spacing w:before="0" w:after="170"/>
        <w:rPr>
          <w:b/>
          <w:b/>
        </w:rPr>
      </w:pPr>
      <w:r>
        <w:rPr>
          <w:b/>
          <w:color w:val="000000"/>
        </w:rPr>
        <w:t xml:space="preserve">Секция 4. (студенческая секция). </w:t>
      </w:r>
      <w:r>
        <w:rPr>
          <w:b/>
        </w:rPr>
        <w:t>Цифровизация социума и человека и новые угрозы деструктивного информационного воздействия. (СС)</w:t>
      </w:r>
    </w:p>
    <w:p>
      <w:pPr>
        <w:pStyle w:val="Textbody"/>
        <w:spacing w:before="0" w:after="170"/>
        <w:rPr>
          <w:b/>
          <w:b/>
        </w:rPr>
      </w:pPr>
      <w:r>
        <w:rPr>
          <w:b/>
        </w:rPr>
      </w:r>
    </w:p>
    <w:p>
      <w:pPr>
        <w:pStyle w:val="Textbody"/>
        <w:spacing w:before="0" w:after="170"/>
        <w:rPr>
          <w:rStyle w:val="Style14"/>
          <w:rFonts w:ascii="Times New Roman" w:hAnsi="Times New Roman" w:cs="Liberation Serif"/>
        </w:rPr>
      </w:pPr>
      <w:r>
        <w:rPr>
          <w:rStyle w:val="Style14"/>
          <w:rFonts w:cs="Liberation Serif" w:ascii="Times New Roman" w:hAnsi="Times New Roman"/>
        </w:rPr>
        <w:t xml:space="preserve">Сборники материалов </w:t>
      </w:r>
      <w:r>
        <w:rPr>
          <w:rStyle w:val="Style14"/>
          <w:rFonts w:cs="Liberation Serif" w:ascii="Times New Roman" w:hAnsi="Times New Roman"/>
          <w:b w:val="false"/>
          <w:bCs w:val="false"/>
        </w:rPr>
        <w:t>всех</w:t>
      </w:r>
      <w:r>
        <w:rPr>
          <w:rStyle w:val="Style14"/>
          <w:rFonts w:cs="Liberation Serif" w:ascii="Times New Roman" w:hAnsi="Times New Roman"/>
        </w:rPr>
        <w:t xml:space="preserve"> конференций публикуются в системе </w:t>
      </w:r>
      <w:hyperlink r:id="rId2">
        <w:r>
          <w:rPr>
            <w:rStyle w:val="Internetlink"/>
            <w:rFonts w:cs="Liberation Serif" w:ascii="Times New Roman" w:hAnsi="Times New Roman"/>
          </w:rPr>
          <w:t>https://www.elibrary.ru/</w:t>
        </w:r>
      </w:hyperlink>
      <w:r>
        <w:rPr>
          <w:rStyle w:val="Style14"/>
          <w:rFonts w:cs="Liberation Serif" w:ascii="Times New Roman" w:hAnsi="Times New Roman"/>
        </w:rPr>
        <w:t xml:space="preserve"> с индексацией в РИНЦ.</w:t>
      </w:r>
      <w:bookmarkStart w:id="2" w:name="docs-internal-guid-1710ce84-7fff-15ac-da"/>
      <w:bookmarkEnd w:id="2"/>
      <w:r>
        <w:rPr>
          <w:rStyle w:val="Style14"/>
          <w:rFonts w:cs="Liberation Serif" w:ascii="Times New Roman" w:hAnsi="Times New Roman"/>
        </w:rPr>
        <w:t xml:space="preserve"> </w:t>
      </w:r>
    </w:p>
    <w:p>
      <w:pPr>
        <w:pStyle w:val="Textbody"/>
        <w:spacing w:before="0" w:after="170"/>
        <w:rPr/>
      </w:pPr>
      <w:r>
        <w:rPr>
          <w:rFonts w:cs="Liberation Serif" w:ascii="Times New Roman" w:hAnsi="Times New Roman"/>
        </w:rPr>
        <w:t xml:space="preserve">Статьи студентов и магистрантов публикуются с указанием научного руководителя. (научного руководителя указывать соавтором </w:t>
      </w:r>
      <w:r>
        <w:rPr>
          <w:rFonts w:cs="Liberation Serif" w:ascii="Times New Roman" w:hAnsi="Times New Roman"/>
          <w:b/>
          <w:bCs/>
        </w:rPr>
        <w:t>запрещено</w:t>
      </w:r>
      <w:r>
        <w:rPr>
          <w:rFonts w:cs="Liberation Serif" w:ascii="Times New Roman" w:hAnsi="Times New Roman"/>
        </w:rPr>
        <w:t>)</w:t>
      </w:r>
    </w:p>
    <w:p>
      <w:pPr>
        <w:pStyle w:val="Textbody"/>
        <w:spacing w:before="0" w:after="170"/>
        <w:rPr/>
      </w:pPr>
      <w:r>
        <w:rPr>
          <w:rStyle w:val="Style14"/>
          <w:rFonts w:cs="Liberation Serif" w:ascii="Times New Roman" w:hAnsi="Times New Roman"/>
          <w:b w:val="false"/>
          <w:bCs w:val="false"/>
        </w:rPr>
        <w:t>Регистрация на конференции и подробная информация находятся в системе «ЛОМОНОСОВ»:</w:t>
      </w:r>
    </w:p>
    <w:p>
      <w:pPr>
        <w:pStyle w:val="Textbody"/>
        <w:numPr>
          <w:ilvl w:val="0"/>
          <w:numId w:val="1"/>
        </w:numPr>
        <w:spacing w:before="0" w:after="170"/>
        <w:ind w:left="0" w:hanging="0"/>
        <w:rPr/>
      </w:pPr>
      <w:r>
        <w:rPr>
          <w:rStyle w:val="Style14"/>
          <w:rFonts w:cs="Liberation Serif" w:ascii="Times New Roman" w:hAnsi="Times New Roman"/>
        </w:rPr>
        <w:t>Названия секций и расписание;</w:t>
      </w:r>
    </w:p>
    <w:p>
      <w:pPr>
        <w:pStyle w:val="Textbody"/>
        <w:numPr>
          <w:ilvl w:val="0"/>
          <w:numId w:val="1"/>
        </w:numPr>
        <w:spacing w:before="0" w:after="170"/>
        <w:ind w:left="0" w:hanging="0"/>
        <w:rPr/>
      </w:pPr>
      <w:r>
        <w:rPr>
          <w:rStyle w:val="Style14"/>
          <w:rFonts w:cs="Liberation Serif" w:ascii="Times New Roman" w:hAnsi="Times New Roman"/>
        </w:rPr>
        <w:t xml:space="preserve">Прием </w:t>
      </w:r>
      <w:r>
        <w:rPr>
          <w:rStyle w:val="Style14"/>
          <w:rFonts w:cs="Liberation Serif" w:ascii="Times New Roman" w:hAnsi="Times New Roman"/>
          <w:b w:val="false"/>
          <w:bCs w:val="false"/>
        </w:rPr>
        <w:t>ЗАЯВОК НА УЧАСТИЕ</w:t>
      </w:r>
      <w:r>
        <w:rPr>
          <w:rStyle w:val="Style14"/>
          <w:rFonts w:cs="Liberation Serif" w:ascii="Times New Roman" w:hAnsi="Times New Roman"/>
        </w:rPr>
        <w:t>, правила оформления текстов докладов, согласие на обработку персональных данных.</w:t>
      </w:r>
    </w:p>
    <w:p>
      <w:pPr>
        <w:pStyle w:val="Textbody"/>
        <w:spacing w:before="0" w:after="170"/>
        <w:jc w:val="center"/>
        <w:rPr/>
      </w:pPr>
      <w:r>
        <w:rPr>
          <w:rStyle w:val="Style14"/>
          <w:rFonts w:cs="Liberation Serif" w:ascii="Times New Roman" w:hAnsi="Times New Roman"/>
          <w:b w:val="false"/>
          <w:bCs w:val="false"/>
          <w:sz w:val="28"/>
          <w:szCs w:val="28"/>
        </w:rPr>
        <w:t>Срок</w:t>
      </w:r>
      <w:r>
        <w:rPr>
          <w:rStyle w:val="Style14"/>
          <w:rFonts w:cs="Liberation Serif" w:ascii="Times New Roman" w:hAnsi="Times New Roman"/>
          <w:sz w:val="28"/>
          <w:szCs w:val="28"/>
        </w:rPr>
        <w:t xml:space="preserve"> </w:t>
      </w:r>
      <w:r>
        <w:rPr>
          <w:rStyle w:val="Style14"/>
          <w:rFonts w:cs="Liberation Serif" w:ascii="Times New Roman" w:hAnsi="Times New Roman"/>
          <w:b w:val="false"/>
          <w:bCs w:val="false"/>
          <w:sz w:val="28"/>
          <w:szCs w:val="28"/>
        </w:rPr>
        <w:t>приёма</w:t>
      </w:r>
      <w:r>
        <w:rPr>
          <w:rStyle w:val="Style14"/>
          <w:rFonts w:cs="Liberation Serif" w:ascii="Times New Roman" w:hAnsi="Times New Roman"/>
          <w:sz w:val="28"/>
          <w:szCs w:val="28"/>
        </w:rPr>
        <w:t xml:space="preserve"> </w:t>
      </w:r>
      <w:r>
        <w:rPr>
          <w:rStyle w:val="Style14"/>
          <w:rFonts w:cs="Liberation Serif" w:ascii="Times New Roman" w:hAnsi="Times New Roman"/>
          <w:b w:val="false"/>
          <w:bCs w:val="false"/>
          <w:sz w:val="28"/>
          <w:szCs w:val="28"/>
        </w:rPr>
        <w:t>заявок</w:t>
      </w:r>
      <w:r>
        <w:rPr>
          <w:rStyle w:val="Style14"/>
          <w:rFonts w:cs="Liberation Serif" w:ascii="Times New Roman" w:hAnsi="Times New Roman"/>
          <w:sz w:val="28"/>
          <w:szCs w:val="28"/>
        </w:rPr>
        <w:t xml:space="preserve"> </w:t>
      </w:r>
      <w:r>
        <w:rPr>
          <w:rStyle w:val="Style14"/>
          <w:rFonts w:cs="Liberation Serif" w:ascii="Times New Roman" w:hAnsi="Times New Roman"/>
          <w:b w:val="false"/>
          <w:bCs w:val="false"/>
          <w:sz w:val="28"/>
          <w:szCs w:val="28"/>
        </w:rPr>
        <w:t>до</w:t>
      </w:r>
      <w:r>
        <w:rPr>
          <w:rStyle w:val="Style14"/>
          <w:rFonts w:cs="Liberation Serif" w:ascii="Times New Roman" w:hAnsi="Times New Roman"/>
          <w:sz w:val="28"/>
          <w:szCs w:val="28"/>
        </w:rPr>
        <w:t xml:space="preserve"> </w:t>
      </w:r>
      <w:r>
        <w:rPr>
          <w:rStyle w:val="Style14"/>
          <w:rFonts w:cs="Liberation Serif" w:ascii="Times New Roman" w:hAnsi="Times New Roman"/>
          <w:b w:val="false"/>
          <w:bCs w:val="false"/>
          <w:sz w:val="28"/>
          <w:szCs w:val="28"/>
        </w:rPr>
        <w:t>05</w:t>
      </w:r>
      <w:r>
        <w:rPr>
          <w:rStyle w:val="Style14"/>
          <w:rFonts w:cs="Liberation Serif" w:ascii="Times New Roman" w:hAnsi="Times New Roman"/>
          <w:sz w:val="28"/>
          <w:szCs w:val="28"/>
        </w:rPr>
        <w:t xml:space="preserve"> </w:t>
      </w:r>
      <w:r>
        <w:rPr>
          <w:rStyle w:val="Style14"/>
          <w:rFonts w:cs="Liberation Serif" w:ascii="Times New Roman" w:hAnsi="Times New Roman"/>
          <w:b w:val="false"/>
          <w:bCs w:val="false"/>
          <w:sz w:val="28"/>
          <w:szCs w:val="28"/>
        </w:rPr>
        <w:t>мая</w:t>
      </w:r>
      <w:r>
        <w:rPr>
          <w:rStyle w:val="Style14"/>
          <w:rFonts w:cs="Liberation Serif" w:ascii="Times New Roman" w:hAnsi="Times New Roman"/>
          <w:sz w:val="28"/>
          <w:szCs w:val="28"/>
        </w:rPr>
        <w:t xml:space="preserve"> </w:t>
      </w:r>
      <w:r>
        <w:rPr>
          <w:rStyle w:val="Style14"/>
          <w:rFonts w:cs="Liberation Serif" w:ascii="Times New Roman" w:hAnsi="Times New Roman"/>
          <w:b w:val="false"/>
          <w:bCs w:val="false"/>
          <w:sz w:val="28"/>
          <w:szCs w:val="28"/>
        </w:rPr>
        <w:t>2024</w:t>
      </w:r>
      <w:r>
        <w:rPr>
          <w:rStyle w:val="Style14"/>
          <w:rFonts w:cs="Liberation Serif" w:ascii="Times New Roman" w:hAnsi="Times New Roman"/>
          <w:sz w:val="28"/>
          <w:szCs w:val="28"/>
        </w:rPr>
        <w:t xml:space="preserve"> г.</w:t>
      </w:r>
    </w:p>
    <w:p>
      <w:pPr>
        <w:pStyle w:val="Textbody"/>
        <w:spacing w:before="0" w:after="170"/>
        <w:rPr/>
      </w:pPr>
      <w:r>
        <w:rPr>
          <w:rStyle w:val="Style14"/>
          <w:rFonts w:cs="Liberation Serif" w:ascii="Times New Roman" w:hAnsi="Times New Roman"/>
          <w:shd w:fill="auto" w:val="clear"/>
        </w:rPr>
        <w:t xml:space="preserve">Информационные войны и цифровое общество-2024 : </w:t>
      </w:r>
      <w:hyperlink r:id="rId3">
        <w:r>
          <w:rPr>
            <w:rStyle w:val="Style15"/>
            <w:rFonts w:cs="Liberation Serif" w:ascii="Times New Roman" w:hAnsi="Times New Roman"/>
            <w:b/>
            <w:b/>
            <w:bCs/>
            <w:shd w:fill="auto" w:val="clear"/>
          </w:rPr>
          <w:t>https://lomonosov-msu.ru/rus/event/8794/</w:t>
        </w:r>
      </w:hyperlink>
      <w:r>
        <w:rPr>
          <w:rStyle w:val="Style14"/>
          <w:rFonts w:cs="Liberation Serif" w:ascii="Times New Roman" w:hAnsi="Times New Roman"/>
          <w:shd w:fill="auto" w:val="clear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0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0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0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0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4947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Strong"/>
    <w:qFormat/>
    <w:rsid w:val="00dd4947"/>
    <w:rPr>
      <w:b/>
      <w:bCs/>
    </w:rPr>
  </w:style>
  <w:style w:type="character" w:styleId="Internetlink" w:customStyle="1">
    <w:name w:val="Internet link"/>
    <w:qFormat/>
    <w:rsid w:val="00dd4947"/>
    <w:rPr>
      <w:color w:val="000080"/>
      <w:u w:val="single" w:color="000000"/>
    </w:rPr>
  </w:style>
  <w:style w:type="character" w:styleId="Style15">
    <w:name w:val="Hyperlink"/>
    <w:rPr>
      <w:color w:val="000080"/>
      <w:u w:val="single"/>
    </w:rPr>
  </w:style>
  <w:style w:type="character" w:styleId="Style16">
    <w:name w:val="FollowedHyperlink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Standard" w:customStyle="1">
    <w:name w:val="Standard"/>
    <w:qFormat/>
    <w:rsid w:val="00dd494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dd4947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dd4947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library.ru/" TargetMode="External"/><Relationship Id="rId3" Type="http://schemas.openxmlformats.org/officeDocument/2006/relationships/hyperlink" Target="https://lomonosov-msu.ru/rus/event/8794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LibreOffice/7.4.7.2$Linux_X86_64 LibreOffice_project/40$Build-2</Application>
  <AppVersion>15.0000</AppVersion>
  <Pages>1</Pages>
  <Words>195</Words>
  <Characters>1552</Characters>
  <CharactersWithSpaces>1727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2024-03-05T06:08:00Z</dcterms:created>
  <dc:creator>1</dc:creator>
  <dc:description/>
  <dc:language>ru-RU</dc:language>
  <cp:lastModifiedBy/>
  <dcterms:modified xsi:type="dcterms:W3CDTF">2024-03-11T15:00:03Z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