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noProof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-67310</wp:posOffset>
            </wp:positionV>
            <wp:extent cx="800100" cy="1080135"/>
            <wp:effectExtent l="19050" t="0" r="0" b="0"/>
            <wp:wrapSquare wrapText="bothSides"/>
            <wp:docPr id="21" name="Picture 1" descr="C:\Documents and Settings\ANShakurov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1" descr="C:\Documents and Settings\ANShakurov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815" b="1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F18">
        <w:rPr>
          <w:rFonts w:ascii="Times New Roman" w:hAnsi="Times New Roman"/>
          <w:noProof/>
          <w:szCs w:val="2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-67310</wp:posOffset>
            </wp:positionV>
            <wp:extent cx="1114425" cy="1080135"/>
            <wp:effectExtent l="19050" t="0" r="9525" b="0"/>
            <wp:wrapTight wrapText="bothSides">
              <wp:wrapPolygon edited="0">
                <wp:start x="-369" y="0"/>
                <wp:lineTo x="-369" y="21333"/>
                <wp:lineTo x="21785" y="21333"/>
                <wp:lineTo x="21785" y="0"/>
                <wp:lineTo x="-369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75" t="28858" r="49117" b="3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F18">
        <w:rPr>
          <w:rFonts w:ascii="Times New Roman" w:hAnsi="Times New Roman"/>
          <w:szCs w:val="22"/>
          <w:lang w:val="en-US"/>
        </w:rPr>
        <w:t>Ministry of Education and Science of Russian Federation</w:t>
      </w:r>
    </w:p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szCs w:val="22"/>
          <w:lang w:val="en-US"/>
        </w:rPr>
        <w:t>Federal state autonomous educational</w:t>
      </w:r>
    </w:p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lang w:val="en-US"/>
        </w:rPr>
      </w:pPr>
      <w:proofErr w:type="gramStart"/>
      <w:r w:rsidRPr="00C16F18">
        <w:rPr>
          <w:rFonts w:ascii="Times New Roman" w:hAnsi="Times New Roman"/>
          <w:szCs w:val="22"/>
          <w:lang w:val="en-US"/>
        </w:rPr>
        <w:t>institution</w:t>
      </w:r>
      <w:proofErr w:type="gramEnd"/>
      <w:r w:rsidRPr="00C16F18">
        <w:rPr>
          <w:rFonts w:ascii="Times New Roman" w:hAnsi="Times New Roman"/>
          <w:szCs w:val="22"/>
          <w:lang w:val="en-US"/>
        </w:rPr>
        <w:t xml:space="preserve"> of higher education</w:t>
      </w:r>
    </w:p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b/>
          <w:lang w:val="en-US"/>
        </w:rPr>
      </w:pPr>
      <w:r w:rsidRPr="00C16F18">
        <w:rPr>
          <w:rFonts w:ascii="Times New Roman" w:hAnsi="Times New Roman"/>
          <w:b/>
          <w:szCs w:val="22"/>
          <w:lang w:val="en-US"/>
        </w:rPr>
        <w:t>"KAZAN (VOLGA REGION) FEDERAL UNIVERSITY"</w:t>
      </w:r>
    </w:p>
    <w:p w:rsidR="008535D6" w:rsidRPr="00C16F18" w:rsidRDefault="008535D6" w:rsidP="00CE4B88">
      <w:pPr>
        <w:spacing w:line="264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CE4B88" w:rsidRPr="00C16F18" w:rsidRDefault="00CE4B88" w:rsidP="00CE4B88">
      <w:pPr>
        <w:spacing w:line="264" w:lineRule="auto"/>
        <w:jc w:val="center"/>
        <w:rPr>
          <w:rFonts w:ascii="Times New Roman" w:hAnsi="Times New Roman"/>
          <w:b/>
          <w:sz w:val="32"/>
          <w:lang w:val="en-US"/>
        </w:rPr>
      </w:pPr>
      <w:r w:rsidRPr="00C16F18">
        <w:rPr>
          <w:rFonts w:ascii="Times New Roman" w:hAnsi="Times New Roman"/>
          <w:b/>
          <w:sz w:val="32"/>
          <w:lang w:val="en-US"/>
        </w:rPr>
        <w:t>__________________________________________________________</w:t>
      </w:r>
    </w:p>
    <w:p w:rsidR="00CE4B88" w:rsidRPr="00C16F18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  <w:lang w:val="en-US"/>
        </w:rPr>
      </w:pPr>
    </w:p>
    <w:p w:rsidR="00A047E6" w:rsidRPr="00C16F18" w:rsidRDefault="005671D5" w:rsidP="00CE4B88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International Symposium on management, economics and f</w:t>
      </w:r>
      <w:bookmarkStart w:id="0" w:name="_GoBack"/>
      <w:bookmarkEnd w:id="0"/>
      <w:r w:rsidR="00CE4B88" w:rsidRPr="00C16F18">
        <w:rPr>
          <w:rFonts w:ascii="Times New Roman" w:hAnsi="Times New Roman"/>
          <w:b/>
          <w:lang w:val="en-US"/>
        </w:rPr>
        <w:t xml:space="preserve">inance </w:t>
      </w:r>
    </w:p>
    <w:p w:rsidR="00CE4B88" w:rsidRPr="00C16F18" w:rsidRDefault="00CE4B88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  <w:lang w:val="en-US"/>
        </w:rPr>
      </w:pPr>
      <w:r w:rsidRPr="00C16F18">
        <w:rPr>
          <w:rFonts w:ascii="Times New Roman" w:hAnsi="Times New Roman"/>
          <w:b/>
          <w:lang w:val="en-US"/>
        </w:rPr>
        <w:t>(ISMEF-201</w:t>
      </w:r>
      <w:r w:rsidR="007E23AA" w:rsidRPr="00C16F18">
        <w:rPr>
          <w:rFonts w:ascii="Times New Roman" w:hAnsi="Times New Roman"/>
          <w:b/>
          <w:lang w:val="en-US"/>
        </w:rPr>
        <w:t>7</w:t>
      </w:r>
      <w:r w:rsidRPr="00C16F18">
        <w:rPr>
          <w:rFonts w:ascii="Times New Roman" w:hAnsi="Times New Roman"/>
          <w:b/>
          <w:lang w:val="en-US"/>
        </w:rPr>
        <w:t>)</w:t>
      </w:r>
    </w:p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lang w:val="en-US"/>
        </w:rPr>
      </w:pPr>
    </w:p>
    <w:p w:rsidR="008535D6" w:rsidRPr="00C16F18" w:rsidRDefault="008535D6" w:rsidP="008535D6">
      <w:pPr>
        <w:spacing w:line="264" w:lineRule="auto"/>
        <w:jc w:val="center"/>
        <w:rPr>
          <w:rFonts w:ascii="Times New Roman" w:hAnsi="Times New Roman"/>
          <w:b/>
          <w:lang w:val="en-US"/>
        </w:rPr>
      </w:pPr>
      <w:r w:rsidRPr="00C16F18">
        <w:rPr>
          <w:rFonts w:ascii="Times New Roman" w:hAnsi="Times New Roman"/>
          <w:b/>
          <w:szCs w:val="22"/>
          <w:lang w:val="en-US"/>
        </w:rPr>
        <w:t>INSTITUTE OF MANAGEMENT, ECONOMICS AND FINANCE</w:t>
      </w:r>
    </w:p>
    <w:p w:rsidR="00CE4B88" w:rsidRPr="00C16F18" w:rsidRDefault="008535D6" w:rsidP="008535D6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  <w:lang w:val="en-US"/>
        </w:rPr>
      </w:pPr>
      <w:r w:rsidRPr="00C16F18">
        <w:rPr>
          <w:rFonts w:ascii="Times New Roman" w:hAnsi="Times New Roman"/>
          <w:szCs w:val="22"/>
          <w:lang w:val="en-US"/>
        </w:rPr>
        <w:t xml:space="preserve">The Republic of </w:t>
      </w:r>
      <w:proofErr w:type="spellStart"/>
      <w:r w:rsidRPr="00C16F18">
        <w:rPr>
          <w:rFonts w:ascii="Times New Roman" w:hAnsi="Times New Roman"/>
          <w:szCs w:val="22"/>
          <w:lang w:val="en-US"/>
        </w:rPr>
        <w:t>Tatarstan</w:t>
      </w:r>
      <w:proofErr w:type="spellEnd"/>
      <w:r w:rsidRPr="00C16F18">
        <w:rPr>
          <w:rFonts w:ascii="Times New Roman" w:hAnsi="Times New Roman"/>
          <w:szCs w:val="22"/>
          <w:lang w:val="en-US"/>
        </w:rPr>
        <w:t xml:space="preserve">, Kazan, </w:t>
      </w:r>
      <w:proofErr w:type="spellStart"/>
      <w:r w:rsidRPr="00C16F18">
        <w:rPr>
          <w:rFonts w:ascii="Times New Roman" w:hAnsi="Times New Roman"/>
          <w:szCs w:val="22"/>
          <w:lang w:val="en-US"/>
        </w:rPr>
        <w:t>Butlerova</w:t>
      </w:r>
      <w:proofErr w:type="spellEnd"/>
      <w:r w:rsidRPr="00C16F18">
        <w:rPr>
          <w:rFonts w:ascii="Times New Roman" w:hAnsi="Times New Roman"/>
          <w:szCs w:val="22"/>
          <w:lang w:val="en-US"/>
        </w:rPr>
        <w:t xml:space="preserve"> Street 4</w:t>
      </w:r>
    </w:p>
    <w:p w:rsidR="00CE4B88" w:rsidRPr="00C16F18" w:rsidRDefault="0034233E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  <w:sz w:val="32"/>
          <w:u w:val="single"/>
          <w:lang w:val="en-US"/>
        </w:rPr>
      </w:pPr>
      <w:r>
        <w:rPr>
          <w:rFonts w:ascii="Times New Roman" w:eastAsia="Calibri" w:hAnsi="Times New Roman"/>
          <w:b/>
          <w:i/>
          <w:noProof/>
          <w:sz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744855</wp:posOffset>
                </wp:positionV>
                <wp:extent cx="638175" cy="9525"/>
                <wp:effectExtent l="0" t="0" r="28575" b="28575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5pt,58.65pt" to="352.9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4F7B34" w:rsidRPr="00C16F18">
        <w:rPr>
          <w:rFonts w:ascii="Times New Roman" w:eastAsia="Calibri" w:hAnsi="Times New Roman"/>
          <w:b/>
          <w:i/>
          <w:sz w:val="32"/>
          <w:u w:val="single"/>
          <w:lang w:val="en-US"/>
        </w:rPr>
        <w:t>Information letter</w:t>
      </w:r>
    </w:p>
    <w:p w:rsidR="00CE4B88" w:rsidRPr="00C16F18" w:rsidRDefault="00873535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lang w:val="en-US"/>
        </w:rPr>
      </w:pPr>
      <w:r w:rsidRPr="00C16F18">
        <w:rPr>
          <w:rFonts w:ascii="Times New Roman" w:eastAsia="Calibri" w:hAnsi="Times New Roman"/>
          <w:lang w:val="en-US"/>
        </w:rPr>
        <w:t xml:space="preserve"> </w:t>
      </w:r>
    </w:p>
    <w:p w:rsidR="00CE4B88" w:rsidRPr="00C16F18" w:rsidRDefault="004F7B34" w:rsidP="00CE4B88">
      <w:pPr>
        <w:tabs>
          <w:tab w:val="left" w:pos="851"/>
        </w:tabs>
        <w:ind w:firstLine="426"/>
        <w:jc w:val="center"/>
        <w:rPr>
          <w:rFonts w:ascii="Times New Roman" w:eastAsia="Calibri" w:hAnsi="Times New Roman"/>
          <w:b/>
          <w:i/>
          <w:lang w:val="en-US"/>
        </w:rPr>
      </w:pPr>
      <w:r w:rsidRPr="00C16F18">
        <w:rPr>
          <w:rFonts w:ascii="Times New Roman" w:eastAsia="Calibri" w:hAnsi="Times New Roman"/>
          <w:b/>
          <w:i/>
          <w:lang w:val="en-US"/>
        </w:rPr>
        <w:t>Dear colleagues</w:t>
      </w:r>
      <w:r w:rsidR="00CE4B88" w:rsidRPr="00C16F18">
        <w:rPr>
          <w:rFonts w:ascii="Times New Roman" w:eastAsia="Calibri" w:hAnsi="Times New Roman"/>
          <w:b/>
          <w:i/>
          <w:lang w:val="en-US"/>
        </w:rPr>
        <w:t>!</w:t>
      </w:r>
    </w:p>
    <w:p w:rsidR="00535B8F" w:rsidRPr="00C16F18" w:rsidRDefault="00535B8F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>Kazan (Volga Region) Federal University ho</w:t>
      </w:r>
      <w:r w:rsidR="00BA574D">
        <w:rPr>
          <w:rFonts w:ascii="Times New Roman" w:hAnsi="Times New Roman"/>
          <w:lang w:val="en-US"/>
        </w:rPr>
        <w:t>lds International Symposium on management, economics and f</w:t>
      </w:r>
      <w:r w:rsidRPr="00C16F18">
        <w:rPr>
          <w:rFonts w:ascii="Times New Roman" w:hAnsi="Times New Roman"/>
          <w:lang w:val="en-US"/>
        </w:rPr>
        <w:t xml:space="preserve">inance. The symposium will be held on </w:t>
      </w:r>
      <w:r w:rsidR="00EC7929" w:rsidRPr="00C16F18">
        <w:rPr>
          <w:rFonts w:ascii="Times New Roman" w:hAnsi="Times New Roman"/>
          <w:lang w:val="en-US"/>
        </w:rPr>
        <w:t xml:space="preserve">the </w:t>
      </w:r>
      <w:r w:rsidRPr="00C16F18">
        <w:rPr>
          <w:rFonts w:ascii="Times New Roman" w:hAnsi="Times New Roman"/>
          <w:lang w:val="en-US"/>
        </w:rPr>
        <w:t>5-6</w:t>
      </w:r>
      <w:r w:rsidRPr="00C16F18">
        <w:rPr>
          <w:rFonts w:ascii="Times New Roman" w:hAnsi="Times New Roman"/>
          <w:vertAlign w:val="superscript"/>
          <w:lang w:val="en-US"/>
        </w:rPr>
        <w:t xml:space="preserve">th </w:t>
      </w:r>
      <w:r w:rsidRPr="00C16F18">
        <w:rPr>
          <w:rFonts w:ascii="Times New Roman" w:hAnsi="Times New Roman"/>
          <w:lang w:val="en-US"/>
        </w:rPr>
        <w:t xml:space="preserve">December, 2017 on the basis of Institute of Management, Economics and Finance of Kazan (Volga Region) Federal University at </w:t>
      </w:r>
      <w:proofErr w:type="spellStart"/>
      <w:r w:rsidRPr="00C16F18">
        <w:rPr>
          <w:rFonts w:ascii="Times New Roman" w:hAnsi="Times New Roman"/>
          <w:lang w:val="en-US"/>
        </w:rPr>
        <w:t>Butlerova</w:t>
      </w:r>
      <w:proofErr w:type="spellEnd"/>
      <w:r w:rsidRPr="00C16F18">
        <w:rPr>
          <w:rFonts w:ascii="Times New Roman" w:hAnsi="Times New Roman"/>
          <w:lang w:val="en-US"/>
        </w:rPr>
        <w:t xml:space="preserve"> Street, 4.</w:t>
      </w:r>
    </w:p>
    <w:p w:rsidR="007B2AF4" w:rsidRPr="00C16F18" w:rsidRDefault="007B2AF4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b/>
          <w:lang w:val="en-US"/>
        </w:rPr>
        <w:t>The purpose of the symposium</w:t>
      </w:r>
      <w:r w:rsidRPr="00C16F18">
        <w:rPr>
          <w:rFonts w:ascii="Times New Roman" w:hAnsi="Times New Roman"/>
          <w:lang w:val="en-US"/>
        </w:rPr>
        <w:t xml:space="preserve">: to develop scientific relations </w:t>
      </w:r>
      <w:r w:rsidR="007778EF" w:rsidRPr="00C16F18">
        <w:rPr>
          <w:rFonts w:ascii="Times New Roman" w:hAnsi="Times New Roman"/>
          <w:lang w:val="en-US"/>
        </w:rPr>
        <w:t>between</w:t>
      </w:r>
      <w:r w:rsidRPr="00C16F18">
        <w:rPr>
          <w:rFonts w:ascii="Times New Roman" w:hAnsi="Times New Roman"/>
          <w:lang w:val="en-US"/>
        </w:rPr>
        <w:t xml:space="preserve"> the youth of universities from different countries and regions </w:t>
      </w:r>
      <w:r w:rsidR="008535D6" w:rsidRPr="00C16F18">
        <w:rPr>
          <w:rFonts w:ascii="Times New Roman" w:hAnsi="Times New Roman"/>
          <w:lang w:val="en-US"/>
        </w:rPr>
        <w:t xml:space="preserve">of Russia </w:t>
      </w:r>
      <w:r w:rsidRPr="00C16F18">
        <w:rPr>
          <w:rFonts w:ascii="Times New Roman" w:hAnsi="Times New Roman"/>
          <w:lang w:val="en-US"/>
        </w:rPr>
        <w:t xml:space="preserve">and also </w:t>
      </w:r>
      <w:r w:rsidR="00E858E9" w:rsidRPr="00C16F18">
        <w:rPr>
          <w:rFonts w:ascii="Times New Roman" w:hAnsi="Times New Roman"/>
          <w:lang w:val="en-US"/>
        </w:rPr>
        <w:t xml:space="preserve">to encourage </w:t>
      </w:r>
      <w:r w:rsidRPr="00C16F18">
        <w:rPr>
          <w:rFonts w:ascii="Times New Roman" w:hAnsi="Times New Roman"/>
          <w:lang w:val="en-US"/>
        </w:rPr>
        <w:t xml:space="preserve">young scientists </w:t>
      </w:r>
      <w:r w:rsidR="00E858E9" w:rsidRPr="00C16F18">
        <w:rPr>
          <w:rFonts w:ascii="Times New Roman" w:hAnsi="Times New Roman"/>
          <w:lang w:val="en-US"/>
        </w:rPr>
        <w:t>to participate in research</w:t>
      </w:r>
      <w:r w:rsidR="007778EF" w:rsidRPr="00C16F18">
        <w:rPr>
          <w:rFonts w:ascii="Times New Roman" w:hAnsi="Times New Roman"/>
          <w:lang w:val="en-US"/>
        </w:rPr>
        <w:t xml:space="preserve">, looking for a </w:t>
      </w:r>
      <w:r w:rsidRPr="00C16F18">
        <w:rPr>
          <w:rFonts w:ascii="Times New Roman" w:hAnsi="Times New Roman"/>
          <w:lang w:val="en-US"/>
        </w:rPr>
        <w:t xml:space="preserve">solution </w:t>
      </w:r>
      <w:r w:rsidR="00E858E9" w:rsidRPr="00C16F18">
        <w:rPr>
          <w:rFonts w:ascii="Times New Roman" w:hAnsi="Times New Roman"/>
          <w:lang w:val="en-US"/>
        </w:rPr>
        <w:t>of socio</w:t>
      </w:r>
      <w:r w:rsidRPr="00C16F18">
        <w:rPr>
          <w:rFonts w:ascii="Times New Roman" w:hAnsi="Times New Roman"/>
          <w:lang w:val="en-US"/>
        </w:rPr>
        <w:t xml:space="preserve">-economic </w:t>
      </w:r>
      <w:r w:rsidR="007778EF" w:rsidRPr="00C16F18">
        <w:rPr>
          <w:rFonts w:ascii="Times New Roman" w:hAnsi="Times New Roman"/>
          <w:lang w:val="en-US"/>
        </w:rPr>
        <w:t>issues in the sphere of</w:t>
      </w:r>
      <w:r w:rsidRPr="00C16F18">
        <w:rPr>
          <w:rFonts w:ascii="Times New Roman" w:hAnsi="Times New Roman"/>
          <w:lang w:val="en-US"/>
        </w:rPr>
        <w:t xml:space="preserve"> countries' development.</w:t>
      </w:r>
    </w:p>
    <w:p w:rsidR="00CE4B88" w:rsidRPr="00C16F18" w:rsidRDefault="00CE4B88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b/>
          <w:bCs/>
          <w:i/>
          <w:color w:val="000000"/>
          <w:u w:val="single"/>
          <w:lang w:val="en-US"/>
        </w:rPr>
      </w:pPr>
    </w:p>
    <w:p w:rsidR="00A1404A" w:rsidRPr="00C16F18" w:rsidRDefault="00A1404A" w:rsidP="00CE4B88">
      <w:pPr>
        <w:pStyle w:val="a4"/>
        <w:tabs>
          <w:tab w:val="left" w:pos="2340"/>
        </w:tabs>
        <w:spacing w:before="0" w:beforeAutospacing="0" w:after="0" w:afterAutospacing="0"/>
        <w:ind w:firstLine="0"/>
        <w:rPr>
          <w:rFonts w:ascii="Times New Roman" w:hAnsi="Times New Roman"/>
          <w:iCs/>
          <w:lang w:val="en-US"/>
        </w:rPr>
      </w:pPr>
      <w:r w:rsidRPr="00C16F18">
        <w:rPr>
          <w:rFonts w:ascii="Times New Roman" w:hAnsi="Times New Roman"/>
          <w:b/>
          <w:i/>
          <w:iCs/>
          <w:u w:val="single"/>
          <w:lang w:val="en-US"/>
        </w:rPr>
        <w:t>Organizers of the symposium:</w:t>
      </w:r>
      <w:r w:rsidRPr="00C16F18">
        <w:rPr>
          <w:rFonts w:ascii="Times New Roman" w:hAnsi="Times New Roman"/>
          <w:iCs/>
          <w:lang w:val="en-US"/>
        </w:rPr>
        <w:t xml:space="preserve"> Kazan (Volga Region) Federal University, Academy of Sciences of the Republic of Tatarstan, Scientific and Educational Center "</w:t>
      </w:r>
      <w:proofErr w:type="spellStart"/>
      <w:r w:rsidR="00E858E9" w:rsidRPr="00C16F18">
        <w:rPr>
          <w:rFonts w:ascii="Times New Roman" w:hAnsi="Times New Roman"/>
          <w:iCs/>
          <w:lang w:val="en-US"/>
        </w:rPr>
        <w:t>Znanie</w:t>
      </w:r>
      <w:proofErr w:type="spellEnd"/>
      <w:r w:rsidRPr="00C16F18">
        <w:rPr>
          <w:rFonts w:ascii="Times New Roman" w:hAnsi="Times New Roman"/>
          <w:iCs/>
          <w:lang w:val="en-US"/>
        </w:rPr>
        <w:t>", Kazan State Medical University.</w:t>
      </w:r>
    </w:p>
    <w:p w:rsidR="00A1404A" w:rsidRPr="00C16F18" w:rsidRDefault="00A1404A" w:rsidP="00CE4B88">
      <w:pPr>
        <w:shd w:val="clear" w:color="auto" w:fill="FFFFFF"/>
        <w:jc w:val="both"/>
        <w:rPr>
          <w:rFonts w:ascii="Times New Roman" w:hAnsi="Times New Roman"/>
          <w:bCs/>
          <w:lang w:val="en-US"/>
        </w:rPr>
      </w:pPr>
    </w:p>
    <w:p w:rsidR="00A1404A" w:rsidRPr="00C16F18" w:rsidRDefault="004850F7" w:rsidP="00A1404A">
      <w:pPr>
        <w:tabs>
          <w:tab w:val="left" w:pos="851"/>
        </w:tabs>
        <w:jc w:val="center"/>
        <w:rPr>
          <w:rFonts w:ascii="Times New Roman" w:hAnsi="Times New Roman"/>
          <w:b/>
          <w:i/>
          <w:u w:val="single"/>
          <w:lang w:val="en-US"/>
        </w:rPr>
      </w:pPr>
      <w:r w:rsidRPr="00C16F18">
        <w:rPr>
          <w:rFonts w:ascii="Times New Roman" w:hAnsi="Times New Roman"/>
          <w:b/>
          <w:i/>
          <w:u w:val="single"/>
          <w:lang w:val="en-US"/>
        </w:rPr>
        <w:t xml:space="preserve">The </w:t>
      </w:r>
      <w:proofErr w:type="spellStart"/>
      <w:r w:rsidR="00A1404A" w:rsidRPr="00C16F18">
        <w:rPr>
          <w:rFonts w:ascii="Times New Roman" w:hAnsi="Times New Roman"/>
          <w:b/>
          <w:i/>
          <w:u w:val="single"/>
          <w:lang w:val="en-US"/>
        </w:rPr>
        <w:t>Organising</w:t>
      </w:r>
      <w:proofErr w:type="spellEnd"/>
      <w:r w:rsidR="00A1404A" w:rsidRPr="00C16F18">
        <w:rPr>
          <w:rFonts w:ascii="Times New Roman" w:hAnsi="Times New Roman"/>
          <w:b/>
          <w:i/>
          <w:u w:val="single"/>
          <w:lang w:val="en-US"/>
        </w:rPr>
        <w:t xml:space="preserve"> Committee</w:t>
      </w:r>
    </w:p>
    <w:p w:rsidR="0016743D" w:rsidRPr="00C16F18" w:rsidRDefault="0016743D" w:rsidP="00A1404A">
      <w:pPr>
        <w:tabs>
          <w:tab w:val="left" w:pos="851"/>
        </w:tabs>
        <w:jc w:val="center"/>
        <w:rPr>
          <w:rFonts w:ascii="Times New Roman" w:hAnsi="Times New Roman"/>
          <w:b/>
          <w:i/>
          <w:u w:val="single"/>
          <w:lang w:val="en-US"/>
        </w:rPr>
      </w:pPr>
    </w:p>
    <w:p w:rsidR="00A1404A" w:rsidRPr="00C16F18" w:rsidRDefault="00E858E9" w:rsidP="00A1404A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u w:val="single"/>
          <w:lang w:val="en-US"/>
        </w:rPr>
        <w:t xml:space="preserve">The </w:t>
      </w:r>
      <w:r w:rsidR="00A1404A" w:rsidRPr="00C16F18">
        <w:rPr>
          <w:rFonts w:ascii="Times New Roman" w:hAnsi="Times New Roman"/>
          <w:u w:val="single"/>
          <w:lang w:val="en-US"/>
        </w:rPr>
        <w:t>Chairman of the Organ</w:t>
      </w:r>
      <w:r w:rsidR="004850F7" w:rsidRPr="00C16F18">
        <w:rPr>
          <w:rFonts w:ascii="Times New Roman" w:hAnsi="Times New Roman"/>
          <w:u w:val="single"/>
          <w:lang w:val="en-US"/>
        </w:rPr>
        <w:t>izing Committee</w:t>
      </w:r>
      <w:r w:rsidR="004850F7" w:rsidRPr="00C16F18">
        <w:rPr>
          <w:rFonts w:ascii="Times New Roman" w:hAnsi="Times New Roman"/>
          <w:lang w:val="en-US"/>
        </w:rPr>
        <w:t xml:space="preserve">: </w:t>
      </w:r>
      <w:proofErr w:type="spellStart"/>
      <w:r w:rsidR="004850F7" w:rsidRPr="00C16F18">
        <w:rPr>
          <w:rFonts w:ascii="Times New Roman" w:hAnsi="Times New Roman"/>
          <w:lang w:val="en-US"/>
        </w:rPr>
        <w:t>Nailya</w:t>
      </w:r>
      <w:proofErr w:type="spellEnd"/>
      <w:r w:rsidR="004850F7" w:rsidRPr="00C16F18">
        <w:rPr>
          <w:rFonts w:ascii="Times New Roman" w:hAnsi="Times New Roman"/>
          <w:lang w:val="en-US"/>
        </w:rPr>
        <w:t xml:space="preserve"> </w:t>
      </w:r>
      <w:proofErr w:type="spellStart"/>
      <w:r w:rsidR="004850F7" w:rsidRPr="00C16F18">
        <w:rPr>
          <w:rFonts w:ascii="Times New Roman" w:hAnsi="Times New Roman"/>
          <w:lang w:val="en-US"/>
        </w:rPr>
        <w:t>Bagautdinova</w:t>
      </w:r>
      <w:proofErr w:type="spellEnd"/>
      <w:r w:rsidR="004850F7" w:rsidRPr="00C16F18">
        <w:rPr>
          <w:rFonts w:ascii="Times New Roman" w:hAnsi="Times New Roman"/>
          <w:lang w:val="en-US"/>
        </w:rPr>
        <w:t xml:space="preserve"> - Director of </w:t>
      </w:r>
      <w:r w:rsidR="00A1404A" w:rsidRPr="00C16F18">
        <w:rPr>
          <w:rFonts w:ascii="Times New Roman" w:hAnsi="Times New Roman"/>
          <w:lang w:val="en-US"/>
        </w:rPr>
        <w:t>Institute of Management, Economics and Finance of KFU, Doctor of Economics, Professor;</w:t>
      </w:r>
    </w:p>
    <w:p w:rsidR="00CE4B88" w:rsidRPr="00C16F18" w:rsidRDefault="004850F7" w:rsidP="00A1404A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u w:val="single"/>
          <w:lang w:val="en-US"/>
        </w:rPr>
        <w:t>Members of the O</w:t>
      </w:r>
      <w:r w:rsidR="00A1404A" w:rsidRPr="00C16F18">
        <w:rPr>
          <w:rFonts w:ascii="Times New Roman" w:hAnsi="Times New Roman"/>
          <w:u w:val="single"/>
          <w:lang w:val="en-US"/>
        </w:rPr>
        <w:t>rgan</w:t>
      </w:r>
      <w:r w:rsidRPr="00C16F18">
        <w:rPr>
          <w:rFonts w:ascii="Times New Roman" w:hAnsi="Times New Roman"/>
          <w:u w:val="single"/>
          <w:lang w:val="en-US"/>
        </w:rPr>
        <w:t>izing C</w:t>
      </w:r>
      <w:r w:rsidR="00A1404A" w:rsidRPr="00C16F18">
        <w:rPr>
          <w:rFonts w:ascii="Times New Roman" w:hAnsi="Times New Roman"/>
          <w:u w:val="single"/>
          <w:lang w:val="en-US"/>
        </w:rPr>
        <w:t>ommittee</w:t>
      </w:r>
      <w:r w:rsidR="00A1404A" w:rsidRPr="00C16F18">
        <w:rPr>
          <w:rFonts w:ascii="Times New Roman" w:hAnsi="Times New Roman"/>
          <w:lang w:val="en-US"/>
        </w:rPr>
        <w:t xml:space="preserve">: </w:t>
      </w:r>
      <w:proofErr w:type="spellStart"/>
      <w:r w:rsidRPr="00C16F18">
        <w:rPr>
          <w:rFonts w:ascii="Times New Roman" w:hAnsi="Times New Roman"/>
          <w:lang w:val="en-US"/>
        </w:rPr>
        <w:t>Lenar</w:t>
      </w:r>
      <w:proofErr w:type="spellEnd"/>
      <w:r w:rsidRPr="00C16F18">
        <w:rPr>
          <w:rFonts w:ascii="Times New Roman" w:hAnsi="Times New Roman"/>
          <w:lang w:val="en-US"/>
        </w:rPr>
        <w:t xml:space="preserve"> </w:t>
      </w:r>
      <w:proofErr w:type="spellStart"/>
      <w:r w:rsidR="00A1404A" w:rsidRPr="00C16F18">
        <w:rPr>
          <w:rFonts w:ascii="Times New Roman" w:hAnsi="Times New Roman"/>
          <w:lang w:val="en-US"/>
        </w:rPr>
        <w:t>Safiullin</w:t>
      </w:r>
      <w:proofErr w:type="spellEnd"/>
      <w:r w:rsidR="00A1404A" w:rsidRPr="00C16F18">
        <w:rPr>
          <w:rFonts w:ascii="Times New Roman" w:hAnsi="Times New Roman"/>
          <w:lang w:val="en-US"/>
        </w:rPr>
        <w:t xml:space="preserve"> - Deputy Director </w:t>
      </w:r>
      <w:r w:rsidR="00E858E9" w:rsidRPr="00C16F18">
        <w:rPr>
          <w:rFonts w:ascii="Times New Roman" w:hAnsi="Times New Roman"/>
          <w:lang w:val="en-US"/>
        </w:rPr>
        <w:t>of Research</w:t>
      </w:r>
      <w:r w:rsidR="00A1404A" w:rsidRPr="00C16F18">
        <w:rPr>
          <w:rFonts w:ascii="Times New Roman" w:hAnsi="Times New Roman"/>
          <w:lang w:val="en-US"/>
        </w:rPr>
        <w:t xml:space="preserve">, Institute of Management, Economics </w:t>
      </w:r>
      <w:r w:rsidRPr="00C16F18">
        <w:rPr>
          <w:rFonts w:ascii="Times New Roman" w:hAnsi="Times New Roman"/>
          <w:lang w:val="en-US"/>
        </w:rPr>
        <w:t xml:space="preserve">and Finance of KFU, </w:t>
      </w:r>
      <w:proofErr w:type="spellStart"/>
      <w:r w:rsidRPr="00C16F18">
        <w:rPr>
          <w:rFonts w:ascii="Times New Roman" w:hAnsi="Times New Roman"/>
          <w:lang w:val="en-US"/>
        </w:rPr>
        <w:t>Wim</w:t>
      </w:r>
      <w:proofErr w:type="spellEnd"/>
      <w:r w:rsidRPr="00C16F18">
        <w:rPr>
          <w:rFonts w:ascii="Times New Roman" w:hAnsi="Times New Roman"/>
          <w:lang w:val="en-US"/>
        </w:rPr>
        <w:t xml:space="preserve"> </w:t>
      </w:r>
      <w:proofErr w:type="spellStart"/>
      <w:r w:rsidRPr="00C16F18">
        <w:rPr>
          <w:rFonts w:ascii="Times New Roman" w:hAnsi="Times New Roman"/>
          <w:lang w:val="en-US"/>
        </w:rPr>
        <w:t>Heijman</w:t>
      </w:r>
      <w:proofErr w:type="spellEnd"/>
      <w:r w:rsidRPr="00C16F18">
        <w:rPr>
          <w:rFonts w:ascii="Times New Roman" w:hAnsi="Times New Roman"/>
          <w:lang w:val="en-US"/>
        </w:rPr>
        <w:t>-</w:t>
      </w:r>
      <w:r w:rsidR="00A1404A" w:rsidRPr="00C16F18">
        <w:rPr>
          <w:rFonts w:ascii="Times New Roman" w:hAnsi="Times New Roman"/>
          <w:lang w:val="en-US"/>
        </w:rPr>
        <w:t xml:space="preserve"> Professor of </w:t>
      </w:r>
      <w:proofErr w:type="spellStart"/>
      <w:r w:rsidR="00A1404A" w:rsidRPr="00C16F18">
        <w:rPr>
          <w:rFonts w:ascii="Times New Roman" w:hAnsi="Times New Roman"/>
          <w:lang w:val="en-US"/>
        </w:rPr>
        <w:t>Wageningen</w:t>
      </w:r>
      <w:proofErr w:type="spellEnd"/>
      <w:r w:rsidR="00A1404A" w:rsidRPr="00C16F18">
        <w:rPr>
          <w:rFonts w:ascii="Times New Roman" w:hAnsi="Times New Roman"/>
          <w:lang w:val="en-US"/>
        </w:rPr>
        <w:t xml:space="preserve"> University (</w:t>
      </w:r>
      <w:r w:rsidR="00E858E9" w:rsidRPr="00C16F18">
        <w:rPr>
          <w:rFonts w:ascii="Times New Roman" w:hAnsi="Times New Roman"/>
          <w:lang w:val="en-US"/>
        </w:rPr>
        <w:t xml:space="preserve">the </w:t>
      </w:r>
      <w:r w:rsidR="00A1404A" w:rsidRPr="00C16F18">
        <w:rPr>
          <w:rFonts w:ascii="Times New Roman" w:hAnsi="Times New Roman"/>
          <w:lang w:val="en-US"/>
        </w:rPr>
        <w:t xml:space="preserve">Netherlands), </w:t>
      </w:r>
      <w:proofErr w:type="spellStart"/>
      <w:r w:rsidRPr="00C16F18">
        <w:rPr>
          <w:rFonts w:ascii="Times New Roman" w:hAnsi="Times New Roman"/>
          <w:lang w:val="en-US"/>
        </w:rPr>
        <w:t>Niyaz</w:t>
      </w:r>
      <w:proofErr w:type="spellEnd"/>
      <w:r w:rsidRPr="00C16F18">
        <w:rPr>
          <w:rFonts w:ascii="Times New Roman" w:hAnsi="Times New Roman"/>
          <w:lang w:val="en-US"/>
        </w:rPr>
        <w:t xml:space="preserve"> </w:t>
      </w:r>
      <w:proofErr w:type="spellStart"/>
      <w:r w:rsidR="00A1404A" w:rsidRPr="00C16F18">
        <w:rPr>
          <w:rFonts w:ascii="Times New Roman" w:hAnsi="Times New Roman"/>
          <w:lang w:val="en-US"/>
        </w:rPr>
        <w:t>Gabdrakhmanov</w:t>
      </w:r>
      <w:proofErr w:type="spellEnd"/>
      <w:r w:rsidRPr="00C16F18">
        <w:rPr>
          <w:rFonts w:ascii="Times New Roman" w:hAnsi="Times New Roman"/>
          <w:lang w:val="en-US"/>
        </w:rPr>
        <w:t>-</w:t>
      </w:r>
      <w:r w:rsidR="00A1404A" w:rsidRPr="00C16F18">
        <w:rPr>
          <w:rFonts w:ascii="Times New Roman" w:hAnsi="Times New Roman"/>
          <w:lang w:val="en-US"/>
        </w:rPr>
        <w:t xml:space="preserve"> Ph.D., Associate Professor, Head of the Department </w:t>
      </w:r>
      <w:r w:rsidR="00E858E9" w:rsidRPr="00C16F18">
        <w:rPr>
          <w:rFonts w:ascii="Times New Roman" w:hAnsi="Times New Roman"/>
          <w:lang w:val="en-US"/>
        </w:rPr>
        <w:t>on</w:t>
      </w:r>
      <w:r w:rsidR="00A1404A" w:rsidRPr="00C16F18">
        <w:rPr>
          <w:rFonts w:ascii="Times New Roman" w:hAnsi="Times New Roman"/>
          <w:lang w:val="en-US"/>
        </w:rPr>
        <w:t xml:space="preserve"> Scientific Activities of the Institute of </w:t>
      </w:r>
      <w:r w:rsidR="00E858E9" w:rsidRPr="00C16F18">
        <w:rPr>
          <w:rFonts w:ascii="Times New Roman" w:hAnsi="Times New Roman"/>
          <w:lang w:val="en-US"/>
        </w:rPr>
        <w:t>Management, Economics and Finance</w:t>
      </w:r>
      <w:r w:rsidR="00A1404A" w:rsidRPr="00C16F18">
        <w:rPr>
          <w:rFonts w:ascii="Times New Roman" w:hAnsi="Times New Roman"/>
          <w:lang w:val="en-US"/>
        </w:rPr>
        <w:t>;</w:t>
      </w:r>
    </w:p>
    <w:p w:rsidR="0016743D" w:rsidRPr="00C16F18" w:rsidRDefault="0016743D" w:rsidP="00CE4B88">
      <w:pPr>
        <w:tabs>
          <w:tab w:val="left" w:pos="851"/>
        </w:tabs>
        <w:jc w:val="both"/>
        <w:rPr>
          <w:rFonts w:ascii="Times New Roman" w:hAnsi="Times New Roman"/>
          <w:b/>
          <w:u w:val="single"/>
          <w:lang w:val="en-US"/>
        </w:rPr>
      </w:pPr>
    </w:p>
    <w:p w:rsidR="004850F7" w:rsidRPr="00C16F18" w:rsidRDefault="00E858E9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b/>
          <w:i/>
          <w:u w:val="single"/>
          <w:lang w:val="en-US"/>
        </w:rPr>
        <w:t>Categories of the participants:</w:t>
      </w:r>
      <w:r w:rsidR="0016743D" w:rsidRPr="00C16F18">
        <w:rPr>
          <w:rFonts w:ascii="Times New Roman" w:hAnsi="Times New Roman"/>
          <w:lang w:val="en-US"/>
        </w:rPr>
        <w:t xml:space="preserve"> </w:t>
      </w:r>
      <w:r w:rsidRPr="00C16F18">
        <w:rPr>
          <w:rFonts w:ascii="Times New Roman" w:hAnsi="Times New Roman"/>
          <w:lang w:val="en-US"/>
        </w:rPr>
        <w:t>pupils</w:t>
      </w:r>
      <w:r w:rsidR="00ED5B62" w:rsidRPr="00C16F18">
        <w:rPr>
          <w:rFonts w:ascii="Times New Roman" w:hAnsi="Times New Roman"/>
          <w:lang w:val="en-US"/>
        </w:rPr>
        <w:t xml:space="preserve">, </w:t>
      </w:r>
      <w:r w:rsidR="0016743D" w:rsidRPr="00C16F18">
        <w:rPr>
          <w:rFonts w:ascii="Times New Roman" w:hAnsi="Times New Roman"/>
          <w:lang w:val="en-US"/>
        </w:rPr>
        <w:t>undergraduate and postgraduate</w:t>
      </w:r>
      <w:r w:rsidR="004850F7" w:rsidRPr="00C16F18">
        <w:rPr>
          <w:rFonts w:ascii="Times New Roman" w:hAnsi="Times New Roman"/>
          <w:lang w:val="en-US"/>
        </w:rPr>
        <w:t xml:space="preserve"> students, young teachers of </w:t>
      </w:r>
      <w:r w:rsidR="0016743D" w:rsidRPr="00C16F18">
        <w:rPr>
          <w:rFonts w:ascii="Times New Roman" w:hAnsi="Times New Roman"/>
          <w:lang w:val="en-US"/>
        </w:rPr>
        <w:t xml:space="preserve">educational institutions </w:t>
      </w:r>
      <w:r w:rsidR="004850F7" w:rsidRPr="00C16F18">
        <w:rPr>
          <w:rFonts w:ascii="Times New Roman" w:hAnsi="Times New Roman"/>
          <w:lang w:val="en-US"/>
        </w:rPr>
        <w:t>(up to 35 years).</w:t>
      </w:r>
    </w:p>
    <w:p w:rsidR="00CE4B88" w:rsidRPr="00C16F18" w:rsidRDefault="00CE4B88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</w:p>
    <w:p w:rsidR="0016743D" w:rsidRPr="00C16F18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b/>
          <w:i/>
          <w:lang w:val="en-US"/>
        </w:rPr>
      </w:pPr>
      <w:r w:rsidRPr="00C16F18">
        <w:rPr>
          <w:rFonts w:ascii="Times New Roman" w:hAnsi="Times New Roman"/>
          <w:b/>
          <w:i/>
          <w:lang w:val="en-US"/>
        </w:rPr>
        <w:t xml:space="preserve">Main </w:t>
      </w:r>
      <w:r w:rsidR="00ED5B62" w:rsidRPr="00C16F18">
        <w:rPr>
          <w:rFonts w:ascii="Times New Roman" w:hAnsi="Times New Roman"/>
          <w:b/>
          <w:i/>
          <w:lang w:val="en-US"/>
        </w:rPr>
        <w:t>topics</w:t>
      </w:r>
      <w:r w:rsidRPr="00C16F18">
        <w:rPr>
          <w:rFonts w:ascii="Times New Roman" w:hAnsi="Times New Roman"/>
          <w:b/>
          <w:i/>
          <w:lang w:val="en-US"/>
        </w:rPr>
        <w:t xml:space="preserve"> of the symposium:</w:t>
      </w:r>
    </w:p>
    <w:p w:rsidR="008535D6" w:rsidRPr="00C16F18" w:rsidRDefault="008535D6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  <w:sectPr w:rsidR="008535D6" w:rsidRPr="00C16F18" w:rsidSect="008535D6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16743D" w:rsidRPr="00C16F18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lastRenderedPageBreak/>
        <w:t>1. Economic theory.</w:t>
      </w:r>
    </w:p>
    <w:p w:rsidR="0016743D" w:rsidRPr="00C16F18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>2. Economic methodology and history.</w:t>
      </w:r>
    </w:p>
    <w:p w:rsidR="0016743D" w:rsidRPr="00BD1225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>3. Economic and mathematical modelling</w:t>
      </w:r>
      <w:r w:rsidR="001C6F3F" w:rsidRPr="00BD1225">
        <w:rPr>
          <w:rFonts w:ascii="Times New Roman" w:hAnsi="Times New Roman"/>
          <w:lang w:val="en-US"/>
        </w:rPr>
        <w:t>.</w:t>
      </w:r>
    </w:p>
    <w:p w:rsidR="0016743D" w:rsidRPr="00C16F18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 xml:space="preserve">4. Foreign languages ​​in </w:t>
      </w:r>
      <w:r w:rsidR="00517698" w:rsidRPr="00C16F18">
        <w:rPr>
          <w:rFonts w:ascii="Times New Roman" w:hAnsi="Times New Roman"/>
          <w:lang w:val="en-US"/>
        </w:rPr>
        <w:t xml:space="preserve">the sphere of </w:t>
      </w:r>
      <w:r w:rsidRPr="00C16F18">
        <w:rPr>
          <w:rFonts w:ascii="Times New Roman" w:hAnsi="Times New Roman"/>
          <w:lang w:val="en-US"/>
        </w:rPr>
        <w:t>economics, business and finance.</w:t>
      </w:r>
    </w:p>
    <w:p w:rsidR="0016743D" w:rsidRPr="00930342" w:rsidRDefault="0016743D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 xml:space="preserve">5. </w:t>
      </w:r>
      <w:r w:rsidR="00517698" w:rsidRPr="00C16F18">
        <w:rPr>
          <w:rFonts w:ascii="Times New Roman" w:hAnsi="Times New Roman"/>
          <w:lang w:val="en-US"/>
        </w:rPr>
        <w:t>Business economics</w:t>
      </w:r>
      <w:r w:rsidR="001C6F3F" w:rsidRPr="00930342">
        <w:rPr>
          <w:rFonts w:ascii="Times New Roman" w:hAnsi="Times New Roman"/>
          <w:lang w:val="en-US"/>
        </w:rPr>
        <w:t>.</w:t>
      </w:r>
    </w:p>
    <w:p w:rsidR="0016743D" w:rsidRPr="00930342" w:rsidRDefault="0016743D" w:rsidP="00930342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lastRenderedPageBreak/>
        <w:t>6. Finance</w:t>
      </w:r>
      <w:r w:rsidR="001C6F3F" w:rsidRPr="00930342">
        <w:rPr>
          <w:rFonts w:ascii="Times New Roman" w:hAnsi="Times New Roman"/>
          <w:lang w:val="en-US"/>
        </w:rPr>
        <w:t>.</w:t>
      </w:r>
      <w:r w:rsidR="00930342" w:rsidRPr="00930342">
        <w:rPr>
          <w:rFonts w:ascii="Times New Roman" w:hAnsi="Times New Roman"/>
          <w:lang w:val="en-US"/>
        </w:rPr>
        <w:t xml:space="preserve"> </w:t>
      </w:r>
      <w:r w:rsidRPr="00C16F18">
        <w:rPr>
          <w:rFonts w:ascii="Times New Roman" w:hAnsi="Times New Roman"/>
          <w:lang w:val="en-US"/>
        </w:rPr>
        <w:t xml:space="preserve">Securities, </w:t>
      </w:r>
      <w:r w:rsidR="00517698" w:rsidRPr="00C16F18">
        <w:rPr>
          <w:rFonts w:ascii="Times New Roman" w:hAnsi="Times New Roman"/>
          <w:lang w:val="en-US"/>
        </w:rPr>
        <w:t xml:space="preserve">stock </w:t>
      </w:r>
      <w:r w:rsidRPr="00C16F18">
        <w:rPr>
          <w:rFonts w:ascii="Times New Roman" w:hAnsi="Times New Roman"/>
          <w:lang w:val="en-US"/>
        </w:rPr>
        <w:t xml:space="preserve">exchange </w:t>
      </w:r>
      <w:r w:rsidR="00517698" w:rsidRPr="00C16F18">
        <w:rPr>
          <w:rFonts w:ascii="Times New Roman" w:hAnsi="Times New Roman"/>
          <w:lang w:val="en-US"/>
        </w:rPr>
        <w:t>industry</w:t>
      </w:r>
      <w:r w:rsidRPr="00C16F18">
        <w:rPr>
          <w:rFonts w:ascii="Times New Roman" w:hAnsi="Times New Roman"/>
          <w:lang w:val="en-US"/>
        </w:rPr>
        <w:t xml:space="preserve"> and insurance.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7</w:t>
      </w:r>
      <w:r w:rsidR="0016743D" w:rsidRPr="00C16F18">
        <w:rPr>
          <w:rFonts w:ascii="Times New Roman" w:hAnsi="Times New Roman"/>
          <w:lang w:val="en-US"/>
        </w:rPr>
        <w:t>. Taxation.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8</w:t>
      </w:r>
      <w:r w:rsidR="0016743D" w:rsidRPr="00C16F18">
        <w:rPr>
          <w:rFonts w:ascii="Times New Roman" w:hAnsi="Times New Roman"/>
          <w:lang w:val="en-US"/>
        </w:rPr>
        <w:t>. Economic security.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9</w:t>
      </w:r>
      <w:r w:rsidR="0016743D" w:rsidRPr="00C16F18">
        <w:rPr>
          <w:rFonts w:ascii="Times New Roman" w:hAnsi="Times New Roman"/>
          <w:lang w:val="en-US"/>
        </w:rPr>
        <w:t>. Banking.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</w:t>
      </w:r>
      <w:r w:rsidR="0016743D" w:rsidRPr="00C16F18">
        <w:rPr>
          <w:rFonts w:ascii="Times New Roman" w:hAnsi="Times New Roman"/>
          <w:lang w:val="en-US"/>
        </w:rPr>
        <w:t>. Financial accounting.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11</w:t>
      </w:r>
      <w:r w:rsidR="0016743D" w:rsidRPr="00C16F18">
        <w:rPr>
          <w:rFonts w:ascii="Times New Roman" w:hAnsi="Times New Roman"/>
          <w:lang w:val="en-US"/>
        </w:rPr>
        <w:t xml:space="preserve">. </w:t>
      </w:r>
      <w:r w:rsidR="00D35BAB" w:rsidRPr="00C16F18">
        <w:rPr>
          <w:rFonts w:ascii="Times New Roman" w:hAnsi="Times New Roman"/>
          <w:lang w:val="en-US"/>
        </w:rPr>
        <w:t>Management accounting</w:t>
      </w:r>
      <w:r w:rsidR="0016743D" w:rsidRPr="00C16F18">
        <w:rPr>
          <w:rFonts w:ascii="Times New Roman" w:hAnsi="Times New Roman"/>
          <w:lang w:val="en-US"/>
        </w:rPr>
        <w:t xml:space="preserve"> and controlling.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12</w:t>
      </w:r>
      <w:r w:rsidR="0016743D" w:rsidRPr="00C16F18">
        <w:rPr>
          <w:rFonts w:ascii="Times New Roman" w:hAnsi="Times New Roman"/>
          <w:lang w:val="en-US"/>
        </w:rPr>
        <w:t>. Economic analysis and audit.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13</w:t>
      </w:r>
      <w:r w:rsidR="0016743D" w:rsidRPr="00C16F18">
        <w:rPr>
          <w:rFonts w:ascii="Times New Roman" w:hAnsi="Times New Roman"/>
          <w:lang w:val="en-US"/>
        </w:rPr>
        <w:t>. Anti</w:t>
      </w:r>
      <w:r w:rsidR="00517698" w:rsidRPr="00C16F18">
        <w:rPr>
          <w:rFonts w:ascii="Times New Roman" w:hAnsi="Times New Roman"/>
          <w:lang w:val="en-US"/>
        </w:rPr>
        <w:t>-</w:t>
      </w:r>
      <w:r w:rsidR="0016743D" w:rsidRPr="00C16F18">
        <w:rPr>
          <w:rFonts w:ascii="Times New Roman" w:hAnsi="Times New Roman"/>
          <w:lang w:val="en-US"/>
        </w:rPr>
        <w:t xml:space="preserve">crisis management and </w:t>
      </w:r>
      <w:r w:rsidR="00517698" w:rsidRPr="00C16F18">
        <w:rPr>
          <w:rFonts w:ascii="Times New Roman" w:hAnsi="Times New Roman"/>
          <w:lang w:val="en-US"/>
        </w:rPr>
        <w:t xml:space="preserve">valuation </w:t>
      </w:r>
      <w:r w:rsidR="0016743D" w:rsidRPr="00C16F18">
        <w:rPr>
          <w:rFonts w:ascii="Times New Roman" w:hAnsi="Times New Roman"/>
          <w:lang w:val="en-US"/>
        </w:rPr>
        <w:t>activity.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14</w:t>
      </w:r>
      <w:r w:rsidR="0016743D" w:rsidRPr="00C16F18">
        <w:rPr>
          <w:rFonts w:ascii="Times New Roman" w:hAnsi="Times New Roman"/>
          <w:lang w:val="en-US"/>
        </w:rPr>
        <w:t xml:space="preserve">. </w:t>
      </w:r>
      <w:r w:rsidR="00D35BAB" w:rsidRPr="00C16F18">
        <w:rPr>
          <w:rFonts w:ascii="Times New Roman" w:hAnsi="Times New Roman"/>
          <w:lang w:val="en-US"/>
        </w:rPr>
        <w:t>Production economics</w:t>
      </w:r>
      <w:r w:rsidR="0016743D" w:rsidRPr="00C16F18">
        <w:rPr>
          <w:rFonts w:ascii="Times New Roman" w:hAnsi="Times New Roman"/>
          <w:lang w:val="en-US"/>
        </w:rPr>
        <w:t>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</w:t>
      </w:r>
      <w:r w:rsidR="0016743D" w:rsidRPr="00C16F18">
        <w:rPr>
          <w:rFonts w:ascii="Times New Roman" w:hAnsi="Times New Roman"/>
          <w:lang w:val="en-US"/>
        </w:rPr>
        <w:t xml:space="preserve">. </w:t>
      </w:r>
      <w:r w:rsidR="00D35BAB" w:rsidRPr="00C16F18">
        <w:rPr>
          <w:rFonts w:ascii="Times New Roman" w:hAnsi="Times New Roman"/>
          <w:lang w:val="en-US"/>
        </w:rPr>
        <w:t xml:space="preserve">General </w:t>
      </w:r>
      <w:r w:rsidR="0016743D" w:rsidRPr="00C16F18">
        <w:rPr>
          <w:rFonts w:ascii="Times New Roman" w:hAnsi="Times New Roman"/>
          <w:lang w:val="en-US"/>
        </w:rPr>
        <w:t>management.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</w:t>
      </w:r>
      <w:r w:rsidR="0016743D" w:rsidRPr="00C16F18">
        <w:rPr>
          <w:rFonts w:ascii="Times New Roman" w:hAnsi="Times New Roman"/>
          <w:lang w:val="en-US"/>
        </w:rPr>
        <w:t>. Financial management.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</w:t>
      </w:r>
      <w:r w:rsidR="0016743D" w:rsidRPr="00C16F18">
        <w:rPr>
          <w:rFonts w:ascii="Times New Roman" w:hAnsi="Times New Roman"/>
          <w:lang w:val="en-US"/>
        </w:rPr>
        <w:t xml:space="preserve">. </w:t>
      </w:r>
      <w:r w:rsidR="00D35BAB" w:rsidRPr="00C16F18">
        <w:rPr>
          <w:rFonts w:ascii="Times New Roman" w:hAnsi="Times New Roman"/>
          <w:lang w:val="en-US"/>
        </w:rPr>
        <w:t>Social m</w:t>
      </w:r>
      <w:r w:rsidR="0016743D" w:rsidRPr="00C16F18">
        <w:rPr>
          <w:rFonts w:ascii="Times New Roman" w:hAnsi="Times New Roman"/>
          <w:lang w:val="en-US"/>
        </w:rPr>
        <w:t>anagement.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</w:t>
      </w:r>
      <w:r w:rsidR="0016743D" w:rsidRPr="00C16F18">
        <w:rPr>
          <w:rFonts w:ascii="Times New Roman" w:hAnsi="Times New Roman"/>
          <w:lang w:val="en-US"/>
        </w:rPr>
        <w:t>. Marketing.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</w:t>
      </w:r>
      <w:r w:rsidR="0016743D" w:rsidRPr="00C16F18">
        <w:rPr>
          <w:rFonts w:ascii="Times New Roman" w:hAnsi="Times New Roman"/>
          <w:lang w:val="en-US"/>
        </w:rPr>
        <w:t>. Human resource management.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</w:t>
      </w:r>
      <w:r w:rsidR="0016743D" w:rsidRPr="00C16F18">
        <w:rPr>
          <w:rFonts w:ascii="Times New Roman" w:hAnsi="Times New Roman"/>
          <w:lang w:val="en-US"/>
        </w:rPr>
        <w:t>. Innovation and investment.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lastRenderedPageBreak/>
        <w:t>21</w:t>
      </w:r>
      <w:r w:rsidR="0016743D" w:rsidRPr="00C16F18">
        <w:rPr>
          <w:rFonts w:ascii="Times New Roman" w:hAnsi="Times New Roman"/>
          <w:lang w:val="en-US"/>
        </w:rPr>
        <w:t xml:space="preserve">. </w:t>
      </w:r>
      <w:r w:rsidR="00D35BAB" w:rsidRPr="00C16F18">
        <w:rPr>
          <w:rFonts w:ascii="Times New Roman" w:hAnsi="Times New Roman"/>
          <w:lang w:val="en-US"/>
        </w:rPr>
        <w:t>Urban economics</w:t>
      </w:r>
      <w:r w:rsidR="0016743D" w:rsidRPr="00C16F18">
        <w:rPr>
          <w:rFonts w:ascii="Times New Roman" w:hAnsi="Times New Roman"/>
          <w:lang w:val="en-US"/>
        </w:rPr>
        <w:t>.</w:t>
      </w:r>
    </w:p>
    <w:p w:rsidR="0016743D" w:rsidRPr="001C6F3F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22</w:t>
      </w:r>
      <w:r w:rsidR="0016743D" w:rsidRPr="00C16F18">
        <w:rPr>
          <w:rFonts w:ascii="Times New Roman" w:hAnsi="Times New Roman"/>
          <w:lang w:val="en-US"/>
        </w:rPr>
        <w:t xml:space="preserve">. Environmental </w:t>
      </w:r>
      <w:r w:rsidR="00D35BAB" w:rsidRPr="00C16F18">
        <w:rPr>
          <w:rFonts w:ascii="Times New Roman" w:hAnsi="Times New Roman"/>
          <w:lang w:val="en-US"/>
        </w:rPr>
        <w:t>and water resources management</w:t>
      </w:r>
      <w:r w:rsidR="001C6F3F" w:rsidRPr="001C6F3F">
        <w:rPr>
          <w:rFonts w:ascii="Times New Roman" w:hAnsi="Times New Roman"/>
          <w:lang w:val="en-US"/>
        </w:rPr>
        <w:t>.</w:t>
      </w:r>
    </w:p>
    <w:p w:rsidR="0016743D" w:rsidRPr="00930342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23</w:t>
      </w:r>
      <w:r w:rsidR="0016743D" w:rsidRPr="00C16F18">
        <w:rPr>
          <w:rFonts w:ascii="Times New Roman" w:hAnsi="Times New Roman"/>
          <w:lang w:val="en-US"/>
        </w:rPr>
        <w:t>. State and Municipal Administration</w:t>
      </w:r>
      <w:r w:rsidR="001C6F3F" w:rsidRPr="00930342">
        <w:rPr>
          <w:rFonts w:ascii="Times New Roman" w:hAnsi="Times New Roman"/>
          <w:lang w:val="en-US"/>
        </w:rPr>
        <w:t>.</w:t>
      </w:r>
    </w:p>
    <w:p w:rsidR="0016743D" w:rsidRPr="00C16F18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24</w:t>
      </w:r>
      <w:r w:rsidR="0016743D" w:rsidRPr="00C16F18">
        <w:rPr>
          <w:rFonts w:ascii="Times New Roman" w:hAnsi="Times New Roman"/>
          <w:lang w:val="en-US"/>
        </w:rPr>
        <w:t>. Geography and cartography.</w:t>
      </w:r>
    </w:p>
    <w:p w:rsidR="0016743D" w:rsidRPr="00BD1225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BD1225">
        <w:rPr>
          <w:rFonts w:ascii="Times New Roman" w:hAnsi="Times New Roman"/>
          <w:lang w:val="en-US"/>
        </w:rPr>
        <w:t>5</w:t>
      </w:r>
      <w:r w:rsidR="0016743D" w:rsidRPr="00C16F18">
        <w:rPr>
          <w:rFonts w:ascii="Times New Roman" w:hAnsi="Times New Roman"/>
          <w:lang w:val="en-US"/>
        </w:rPr>
        <w:t>. Service and tourism</w:t>
      </w:r>
      <w:r w:rsidR="001C6F3F" w:rsidRPr="00BD1225">
        <w:rPr>
          <w:rFonts w:ascii="Times New Roman" w:hAnsi="Times New Roman"/>
          <w:lang w:val="en-US"/>
        </w:rPr>
        <w:t>.</w:t>
      </w:r>
    </w:p>
    <w:p w:rsidR="00930342" w:rsidRPr="00BD1225" w:rsidRDefault="00930342" w:rsidP="0016743D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  <w:r w:rsidRPr="00BD1225">
        <w:rPr>
          <w:rFonts w:ascii="Times New Roman" w:hAnsi="Times New Roman"/>
          <w:lang w:val="en-US"/>
        </w:rPr>
        <w:t>26. Health Economics.</w:t>
      </w:r>
    </w:p>
    <w:p w:rsidR="008535D6" w:rsidRPr="00C16F18" w:rsidRDefault="008535D6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</w:p>
    <w:p w:rsidR="008535D6" w:rsidRPr="00C16F18" w:rsidRDefault="008535D6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  <w:sectPr w:rsidR="008535D6" w:rsidRPr="00C16F18" w:rsidSect="008535D6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CE4B88" w:rsidRPr="00C16F18" w:rsidRDefault="00CE4B88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</w:p>
    <w:p w:rsidR="00CE4B88" w:rsidRPr="00C16F18" w:rsidRDefault="0016743D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b/>
          <w:lang w:val="en-US"/>
        </w:rPr>
        <w:t>Working languages</w:t>
      </w:r>
      <w:r w:rsidRPr="00C16F18">
        <w:rPr>
          <w:rFonts w:ascii="Times New Roman" w:hAnsi="Times New Roman"/>
          <w:lang w:val="en-US"/>
        </w:rPr>
        <w:t>: Russian, English.</w:t>
      </w:r>
    </w:p>
    <w:p w:rsidR="00CE4B88" w:rsidRPr="00C16F18" w:rsidRDefault="00CE4B88" w:rsidP="00CE4B88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</w:p>
    <w:p w:rsidR="0016743D" w:rsidRPr="00C16F18" w:rsidRDefault="00596911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>I</w:t>
      </w:r>
      <w:r w:rsidR="0016743D" w:rsidRPr="00C16F18">
        <w:rPr>
          <w:rFonts w:ascii="Times New Roman" w:hAnsi="Times New Roman"/>
          <w:lang w:val="en-US"/>
        </w:rPr>
        <w:t xml:space="preserve">t is planned to hold </w:t>
      </w:r>
      <w:r w:rsidR="0016743D" w:rsidRPr="00C16F18">
        <w:rPr>
          <w:rFonts w:ascii="Times New Roman" w:hAnsi="Times New Roman"/>
          <w:b/>
          <w:lang w:val="en-US"/>
        </w:rPr>
        <w:t>round tables</w:t>
      </w:r>
      <w:r w:rsidRPr="00C16F18">
        <w:rPr>
          <w:rFonts w:ascii="Times New Roman" w:hAnsi="Times New Roman"/>
          <w:lang w:val="en-US"/>
        </w:rPr>
        <w:t xml:space="preserve"> within the framework of the symposium</w:t>
      </w:r>
      <w:r w:rsidR="00D35BAB" w:rsidRPr="00C16F18">
        <w:rPr>
          <w:rFonts w:ascii="Times New Roman" w:hAnsi="Times New Roman"/>
          <w:lang w:val="en-US"/>
        </w:rPr>
        <w:t>.</w:t>
      </w:r>
    </w:p>
    <w:p w:rsidR="00CE4B88" w:rsidRPr="00C16F18" w:rsidRDefault="00CE4B88" w:rsidP="00CE4B88">
      <w:pPr>
        <w:tabs>
          <w:tab w:val="left" w:pos="851"/>
        </w:tabs>
        <w:ind w:left="720"/>
        <w:jc w:val="both"/>
        <w:rPr>
          <w:rFonts w:ascii="Times New Roman" w:hAnsi="Times New Roman"/>
          <w:lang w:val="en-US"/>
        </w:rPr>
      </w:pPr>
    </w:p>
    <w:p w:rsidR="00FC1CE5" w:rsidRPr="00C16F18" w:rsidRDefault="00596911" w:rsidP="00CE4B88">
      <w:pPr>
        <w:tabs>
          <w:tab w:val="num" w:pos="720"/>
        </w:tabs>
        <w:ind w:left="64" w:right="64" w:firstLine="296"/>
        <w:jc w:val="both"/>
        <w:rPr>
          <w:rFonts w:ascii="Times New Roman" w:hAnsi="Times New Roman"/>
          <w:color w:val="000000"/>
          <w:lang w:val="en-US"/>
        </w:rPr>
      </w:pPr>
      <w:r w:rsidRPr="00C16F18">
        <w:rPr>
          <w:rFonts w:ascii="Times New Roman" w:hAnsi="Times New Roman"/>
          <w:color w:val="000000"/>
          <w:lang w:val="en-US"/>
        </w:rPr>
        <w:t>Materials of the symposium (abstracts</w:t>
      </w:r>
      <w:r w:rsidR="000819C5" w:rsidRPr="00C16F18">
        <w:rPr>
          <w:rFonts w:ascii="Times New Roman" w:hAnsi="Times New Roman"/>
          <w:color w:val="000000"/>
          <w:lang w:val="en-US"/>
        </w:rPr>
        <w:t xml:space="preserve"> </w:t>
      </w:r>
      <w:r w:rsidRPr="00C16F18">
        <w:rPr>
          <w:rFonts w:ascii="Times New Roman" w:hAnsi="Times New Roman"/>
          <w:color w:val="000000"/>
          <w:lang w:val="en-US"/>
        </w:rPr>
        <w:t xml:space="preserve">and applications) </w:t>
      </w:r>
      <w:r w:rsidR="002C1918" w:rsidRPr="00C16F18">
        <w:rPr>
          <w:rFonts w:ascii="Times New Roman" w:hAnsi="Times New Roman"/>
          <w:color w:val="000000"/>
          <w:lang w:val="en-US"/>
        </w:rPr>
        <w:t xml:space="preserve">should be sent </w:t>
      </w:r>
      <w:r w:rsidR="00D35BAB" w:rsidRPr="00C16F18">
        <w:rPr>
          <w:rFonts w:ascii="Times New Roman" w:hAnsi="Times New Roman"/>
          <w:color w:val="000000"/>
          <w:lang w:val="en-US"/>
        </w:rPr>
        <w:t>until the</w:t>
      </w:r>
      <w:r w:rsidR="00EC7929" w:rsidRPr="00C16F18">
        <w:rPr>
          <w:rFonts w:ascii="Times New Roman" w:hAnsi="Times New Roman"/>
          <w:color w:val="000000"/>
          <w:lang w:val="en-US"/>
        </w:rPr>
        <w:t xml:space="preserve"> </w:t>
      </w:r>
      <w:r w:rsidR="00873535" w:rsidRPr="00C16F18">
        <w:rPr>
          <w:rFonts w:ascii="Times New Roman" w:hAnsi="Times New Roman"/>
          <w:b/>
          <w:color w:val="000000"/>
          <w:lang w:val="en-US"/>
        </w:rPr>
        <w:t>17</w:t>
      </w:r>
      <w:r w:rsidR="002C1918" w:rsidRPr="00C16F18">
        <w:rPr>
          <w:rFonts w:ascii="Times New Roman" w:hAnsi="Times New Roman"/>
          <w:b/>
          <w:color w:val="000000"/>
          <w:vertAlign w:val="superscript"/>
          <w:lang w:val="en-US"/>
        </w:rPr>
        <w:t>th</w:t>
      </w:r>
      <w:r w:rsidR="002C1918" w:rsidRPr="00C16F18">
        <w:rPr>
          <w:rFonts w:ascii="Times New Roman" w:hAnsi="Times New Roman"/>
          <w:color w:val="000000"/>
          <w:lang w:val="en-US"/>
        </w:rPr>
        <w:t xml:space="preserve"> </w:t>
      </w:r>
      <w:r w:rsidR="002C1918" w:rsidRPr="00C16F18">
        <w:rPr>
          <w:rFonts w:ascii="Times New Roman" w:hAnsi="Times New Roman"/>
          <w:b/>
          <w:color w:val="000000"/>
          <w:lang w:val="en-US"/>
        </w:rPr>
        <w:t>November</w:t>
      </w:r>
      <w:r w:rsidRPr="00C16F18">
        <w:rPr>
          <w:rFonts w:ascii="Times New Roman" w:hAnsi="Times New Roman"/>
          <w:b/>
          <w:color w:val="000000"/>
          <w:lang w:val="en-US"/>
        </w:rPr>
        <w:t>, 2017</w:t>
      </w:r>
      <w:r w:rsidR="001A1F82">
        <w:rPr>
          <w:rFonts w:ascii="Times New Roman" w:hAnsi="Times New Roman"/>
          <w:color w:val="000000"/>
          <w:lang w:val="en-US"/>
        </w:rPr>
        <w:t xml:space="preserve"> </w:t>
      </w:r>
      <w:r w:rsidR="00F65995" w:rsidRPr="00F65995">
        <w:rPr>
          <w:rFonts w:ascii="Times New Roman" w:hAnsi="Times New Roman"/>
          <w:color w:val="000000"/>
          <w:lang w:val="en-US"/>
        </w:rPr>
        <w:t>through the site</w:t>
      </w:r>
      <w:r w:rsidR="001A1F82">
        <w:rPr>
          <w:rFonts w:ascii="Times New Roman" w:hAnsi="Times New Roman"/>
          <w:color w:val="000000"/>
          <w:lang w:val="en-US"/>
        </w:rPr>
        <w:t xml:space="preserve"> </w:t>
      </w:r>
      <w:hyperlink r:id="rId8" w:history="1">
        <w:r w:rsidR="001A1F82" w:rsidRPr="001A1F82">
          <w:rPr>
            <w:rStyle w:val="a3"/>
            <w:rFonts w:ascii="Times New Roman" w:hAnsi="Times New Roman"/>
            <w:lang w:val="en-US"/>
          </w:rPr>
          <w:t>https://lomonosov-msu.ru/rus/event/4500/</w:t>
        </w:r>
      </w:hyperlink>
      <w:r w:rsidRPr="00C16F18">
        <w:rPr>
          <w:rFonts w:ascii="Times New Roman" w:hAnsi="Times New Roman"/>
          <w:color w:val="000000"/>
          <w:lang w:val="en-US"/>
        </w:rPr>
        <w:t xml:space="preserve">. Invitations to participants who will pass the </w:t>
      </w:r>
      <w:r w:rsidRPr="00C16F18">
        <w:rPr>
          <w:rFonts w:ascii="Times New Roman" w:hAnsi="Times New Roman"/>
          <w:b/>
          <w:color w:val="000000"/>
          <w:lang w:val="en-US"/>
        </w:rPr>
        <w:t>competitive selection</w:t>
      </w:r>
      <w:r w:rsidRPr="00C16F18">
        <w:rPr>
          <w:rFonts w:ascii="Times New Roman" w:hAnsi="Times New Roman"/>
          <w:color w:val="000000"/>
          <w:lang w:val="en-US"/>
        </w:rPr>
        <w:t xml:space="preserve"> will be sent to the e-mail address specified in the application.</w:t>
      </w:r>
    </w:p>
    <w:p w:rsidR="00CE4B88" w:rsidRPr="00C16F18" w:rsidRDefault="00CE4B88" w:rsidP="00CE4B88">
      <w:pPr>
        <w:rPr>
          <w:rFonts w:ascii="Times New Roman" w:hAnsi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4"/>
      </w:tblGrid>
      <w:tr w:rsidR="00CE4B88" w:rsidRPr="005671D5" w:rsidTr="007E23AA">
        <w:trPr>
          <w:trHeight w:val="386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B88" w:rsidRPr="00C16F18" w:rsidRDefault="00CE4B88" w:rsidP="00D51A8E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/>
                <w:b/>
                <w:i/>
                <w:u w:val="single"/>
                <w:lang w:val="en-US"/>
              </w:rPr>
            </w:pPr>
            <w:r w:rsidRPr="00C16F18">
              <w:rPr>
                <w:rFonts w:ascii="Times New Roman" w:hAnsi="Times New Roman"/>
                <w:lang w:val="en-US"/>
              </w:rPr>
              <w:br w:type="page"/>
            </w:r>
            <w:r w:rsidRPr="00C16F18">
              <w:rPr>
                <w:rFonts w:ascii="Times New Roman" w:hAnsi="Times New Roman"/>
                <w:lang w:val="en-US"/>
              </w:rPr>
              <w:br w:type="page"/>
            </w:r>
            <w:r w:rsidRPr="00C16F18">
              <w:rPr>
                <w:rFonts w:ascii="Times New Roman" w:hAnsi="Times New Roman"/>
                <w:lang w:val="en-US"/>
              </w:rPr>
              <w:br w:type="page"/>
            </w:r>
          </w:p>
        </w:tc>
      </w:tr>
    </w:tbl>
    <w:p w:rsidR="00596911" w:rsidRPr="00C16F18" w:rsidRDefault="00D35BAB" w:rsidP="00D51A8E">
      <w:pPr>
        <w:ind w:left="64" w:right="64" w:firstLine="296"/>
        <w:jc w:val="center"/>
        <w:rPr>
          <w:rFonts w:ascii="Times New Roman" w:hAnsi="Times New Roman"/>
          <w:color w:val="000000"/>
          <w:lang w:val="en-US"/>
        </w:rPr>
      </w:pPr>
      <w:bookmarkStart w:id="1" w:name="Deadlines"/>
      <w:bookmarkEnd w:id="1"/>
      <w:r w:rsidRPr="00C16F18">
        <w:rPr>
          <w:rFonts w:ascii="Times New Roman" w:hAnsi="Times New Roman"/>
          <w:b/>
          <w:color w:val="000000"/>
          <w:u w:val="single"/>
          <w:lang w:val="en-US"/>
        </w:rPr>
        <w:t>A</w:t>
      </w:r>
      <w:r w:rsidR="00596911" w:rsidRPr="00C16F18">
        <w:rPr>
          <w:rFonts w:ascii="Times New Roman" w:hAnsi="Times New Roman"/>
          <w:b/>
          <w:color w:val="000000"/>
          <w:u w:val="single"/>
          <w:lang w:val="en-US"/>
        </w:rPr>
        <w:t>bstract</w:t>
      </w:r>
      <w:r w:rsidRPr="00C16F18">
        <w:rPr>
          <w:rFonts w:ascii="Times New Roman" w:hAnsi="Times New Roman"/>
          <w:b/>
          <w:color w:val="000000"/>
          <w:u w:val="single"/>
          <w:lang w:val="en-US"/>
        </w:rPr>
        <w:t xml:space="preserve"> submission </w:t>
      </w:r>
      <w:proofErr w:type="spellStart"/>
      <w:r w:rsidRPr="00C16F18">
        <w:rPr>
          <w:rFonts w:ascii="Times New Roman" w:hAnsi="Times New Roman"/>
          <w:b/>
          <w:color w:val="000000"/>
          <w:u w:val="single"/>
          <w:lang w:val="en-US"/>
        </w:rPr>
        <w:t>guidlines</w:t>
      </w:r>
      <w:proofErr w:type="spellEnd"/>
      <w:r w:rsidR="00596911" w:rsidRPr="00C16F18">
        <w:rPr>
          <w:rFonts w:ascii="Times New Roman" w:hAnsi="Times New Roman"/>
          <w:color w:val="000000"/>
          <w:lang w:val="en-US"/>
        </w:rPr>
        <w:t>:</w:t>
      </w:r>
    </w:p>
    <w:p w:rsidR="00596911" w:rsidRPr="00C16F18" w:rsidRDefault="00596911" w:rsidP="00596911">
      <w:pPr>
        <w:ind w:left="64" w:right="64" w:firstLine="296"/>
        <w:jc w:val="both"/>
        <w:rPr>
          <w:rFonts w:ascii="Times New Roman" w:hAnsi="Times New Roman"/>
          <w:b/>
          <w:color w:val="000000"/>
          <w:lang w:val="en-US"/>
        </w:rPr>
      </w:pPr>
      <w:r w:rsidRPr="00C16F18">
        <w:rPr>
          <w:rFonts w:ascii="Times New Roman" w:hAnsi="Times New Roman"/>
          <w:color w:val="000000"/>
          <w:lang w:val="en-US"/>
        </w:rPr>
        <w:t>T</w:t>
      </w:r>
      <w:r w:rsidR="000819C5" w:rsidRPr="00C16F18">
        <w:rPr>
          <w:rFonts w:ascii="Times New Roman" w:hAnsi="Times New Roman"/>
          <w:color w:val="000000"/>
          <w:lang w:val="en-US"/>
        </w:rPr>
        <w:t xml:space="preserve">he volume of abstracts </w:t>
      </w:r>
      <w:r w:rsidR="00D35BAB" w:rsidRPr="00C16F18">
        <w:rPr>
          <w:rFonts w:ascii="Times New Roman" w:hAnsi="Times New Roman"/>
          <w:color w:val="000000"/>
          <w:lang w:val="en-US"/>
        </w:rPr>
        <w:t>should be no more than</w:t>
      </w:r>
      <w:r w:rsidR="000819C5" w:rsidRPr="00C16F18">
        <w:rPr>
          <w:rFonts w:ascii="Times New Roman" w:hAnsi="Times New Roman"/>
          <w:color w:val="000000"/>
          <w:lang w:val="en-US"/>
        </w:rPr>
        <w:t xml:space="preserve"> </w:t>
      </w:r>
      <w:r w:rsidR="00D35BAB" w:rsidRPr="00C16F18">
        <w:rPr>
          <w:rFonts w:ascii="Times New Roman" w:hAnsi="Times New Roman"/>
          <w:color w:val="000000"/>
          <w:lang w:val="en-US"/>
        </w:rPr>
        <w:t xml:space="preserve">4 </w:t>
      </w:r>
      <w:r w:rsidR="000819C5" w:rsidRPr="00C16F18">
        <w:rPr>
          <w:rFonts w:ascii="Times New Roman" w:hAnsi="Times New Roman"/>
          <w:color w:val="000000"/>
          <w:lang w:val="en-US"/>
        </w:rPr>
        <w:t xml:space="preserve">A4 </w:t>
      </w:r>
      <w:r w:rsidRPr="00C16F18">
        <w:rPr>
          <w:rFonts w:ascii="Times New Roman" w:hAnsi="Times New Roman"/>
          <w:color w:val="000000"/>
          <w:lang w:val="en-US"/>
        </w:rPr>
        <w:t>pages</w:t>
      </w:r>
      <w:r w:rsidR="000819C5" w:rsidRPr="00C16F18">
        <w:rPr>
          <w:rFonts w:ascii="Times New Roman" w:hAnsi="Times New Roman"/>
          <w:color w:val="000000"/>
          <w:lang w:val="en-US"/>
        </w:rPr>
        <w:t xml:space="preserve"> </w:t>
      </w:r>
      <w:r w:rsidRPr="00C16F18">
        <w:rPr>
          <w:rFonts w:ascii="Times New Roman" w:hAnsi="Times New Roman"/>
          <w:color w:val="000000"/>
          <w:lang w:val="en-US"/>
        </w:rPr>
        <w:t xml:space="preserve">typed in a Microsoft Word text editor in Times New Roman, 14 pins and a </w:t>
      </w:r>
      <w:r w:rsidR="00D35BAB" w:rsidRPr="00C16F18">
        <w:rPr>
          <w:rFonts w:ascii="Times New Roman" w:hAnsi="Times New Roman"/>
          <w:color w:val="000000"/>
          <w:lang w:val="en-US"/>
        </w:rPr>
        <w:t>1,5</w:t>
      </w:r>
      <w:r w:rsidRPr="00C16F18">
        <w:rPr>
          <w:rFonts w:ascii="Times New Roman" w:hAnsi="Times New Roman"/>
          <w:color w:val="000000"/>
          <w:lang w:val="en-US"/>
        </w:rPr>
        <w:t xml:space="preserve"> line spacing. </w:t>
      </w:r>
      <w:r w:rsidR="00D35BAB" w:rsidRPr="00C16F18">
        <w:rPr>
          <w:rFonts w:ascii="Times New Roman" w:hAnsi="Times New Roman"/>
          <w:color w:val="000000"/>
          <w:lang w:val="en-US"/>
        </w:rPr>
        <w:t>Page p</w:t>
      </w:r>
      <w:r w:rsidRPr="00C16F18">
        <w:rPr>
          <w:rFonts w:ascii="Times New Roman" w:hAnsi="Times New Roman"/>
          <w:color w:val="000000"/>
          <w:lang w:val="en-US"/>
        </w:rPr>
        <w:t xml:space="preserve">arameters: </w:t>
      </w:r>
      <w:r w:rsidR="00D35BAB" w:rsidRPr="00C16F18">
        <w:rPr>
          <w:rFonts w:ascii="Times New Roman" w:hAnsi="Times New Roman"/>
          <w:color w:val="000000"/>
          <w:lang w:val="en-US"/>
        </w:rPr>
        <w:t xml:space="preserve">a </w:t>
      </w:r>
      <w:r w:rsidRPr="00C16F18">
        <w:rPr>
          <w:rFonts w:ascii="Times New Roman" w:hAnsi="Times New Roman"/>
          <w:color w:val="000000"/>
          <w:lang w:val="en-US"/>
        </w:rPr>
        <w:t xml:space="preserve">paragraph - 10 mm; </w:t>
      </w:r>
      <w:r w:rsidR="00D35BAB" w:rsidRPr="00C16F18">
        <w:rPr>
          <w:rFonts w:ascii="Times New Roman" w:hAnsi="Times New Roman"/>
          <w:color w:val="000000"/>
          <w:lang w:val="en-US"/>
        </w:rPr>
        <w:t>page margins</w:t>
      </w:r>
      <w:r w:rsidRPr="00C16F18">
        <w:rPr>
          <w:rFonts w:ascii="Times New Roman" w:hAnsi="Times New Roman"/>
          <w:color w:val="000000"/>
          <w:lang w:val="en-US"/>
        </w:rPr>
        <w:t xml:space="preserve"> of 20 mm from all sides. </w:t>
      </w:r>
      <w:r w:rsidR="00D35BAB" w:rsidRPr="00C16F18">
        <w:rPr>
          <w:rFonts w:ascii="Times New Roman" w:hAnsi="Times New Roman"/>
          <w:color w:val="000000"/>
          <w:lang w:val="en-US"/>
        </w:rPr>
        <w:t>T</w:t>
      </w:r>
      <w:r w:rsidRPr="00C16F18">
        <w:rPr>
          <w:rFonts w:ascii="Times New Roman" w:hAnsi="Times New Roman"/>
          <w:color w:val="000000"/>
          <w:lang w:val="en-US"/>
        </w:rPr>
        <w:t>ext</w:t>
      </w:r>
      <w:r w:rsidR="00D35BAB" w:rsidRPr="00C16F18">
        <w:rPr>
          <w:rFonts w:ascii="Times New Roman" w:hAnsi="Times New Roman"/>
          <w:color w:val="000000"/>
          <w:lang w:val="en-US"/>
        </w:rPr>
        <w:t xml:space="preserve"> alignment</w:t>
      </w:r>
      <w:r w:rsidRPr="00C16F18">
        <w:rPr>
          <w:rFonts w:ascii="Times New Roman" w:hAnsi="Times New Roman"/>
          <w:color w:val="000000"/>
          <w:lang w:val="en-US"/>
        </w:rPr>
        <w:t xml:space="preserve"> with spaces and tabs is not allowed. Language of the text: </w:t>
      </w:r>
      <w:r w:rsidRPr="00C16F18">
        <w:rPr>
          <w:rFonts w:ascii="Times New Roman" w:hAnsi="Times New Roman"/>
          <w:b/>
          <w:color w:val="000000"/>
          <w:lang w:val="en-US"/>
        </w:rPr>
        <w:t>Russian or English.</w:t>
      </w:r>
    </w:p>
    <w:p w:rsidR="00CE4B88" w:rsidRPr="00C16F18" w:rsidRDefault="000819C5" w:rsidP="00596911">
      <w:pPr>
        <w:ind w:left="64" w:right="64" w:firstLine="296"/>
        <w:jc w:val="both"/>
        <w:rPr>
          <w:rFonts w:ascii="Times New Roman" w:hAnsi="Times New Roman"/>
          <w:color w:val="000000"/>
          <w:lang w:val="en-US"/>
        </w:rPr>
      </w:pPr>
      <w:r w:rsidRPr="00C16F18">
        <w:rPr>
          <w:rFonts w:ascii="Times New Roman" w:hAnsi="Times New Roman"/>
          <w:b/>
          <w:color w:val="000000"/>
          <w:lang w:val="en-US"/>
        </w:rPr>
        <w:t xml:space="preserve">Designing </w:t>
      </w:r>
      <w:r w:rsidR="00596911" w:rsidRPr="00C16F18">
        <w:rPr>
          <w:rFonts w:ascii="Times New Roman" w:hAnsi="Times New Roman"/>
          <w:b/>
          <w:color w:val="000000"/>
          <w:lang w:val="en-US"/>
        </w:rPr>
        <w:t>the title of the abstract</w:t>
      </w:r>
      <w:r w:rsidR="00596911" w:rsidRPr="00C16F18">
        <w:rPr>
          <w:rFonts w:ascii="Times New Roman" w:hAnsi="Times New Roman"/>
          <w:color w:val="000000"/>
          <w:lang w:val="en-US"/>
        </w:rPr>
        <w:t>: t</w:t>
      </w:r>
      <w:r w:rsidR="00F77D9F" w:rsidRPr="00C16F18">
        <w:rPr>
          <w:rFonts w:ascii="Times New Roman" w:hAnsi="Times New Roman"/>
          <w:color w:val="000000"/>
          <w:lang w:val="en-US"/>
        </w:rPr>
        <w:t>he topic of the report; surname(s) of the author</w:t>
      </w:r>
      <w:r w:rsidR="00596911" w:rsidRPr="00C16F18">
        <w:rPr>
          <w:rFonts w:ascii="Times New Roman" w:hAnsi="Times New Roman"/>
          <w:color w:val="000000"/>
          <w:lang w:val="en-US"/>
        </w:rPr>
        <w:t xml:space="preserve">(s) should be typed comma-separated </w:t>
      </w:r>
      <w:r w:rsidR="00F77D9F" w:rsidRPr="00C16F18">
        <w:rPr>
          <w:rFonts w:ascii="Times New Roman" w:hAnsi="Times New Roman"/>
          <w:color w:val="000000"/>
          <w:lang w:val="en-US"/>
        </w:rPr>
        <w:t>in</w:t>
      </w:r>
      <w:r w:rsidR="00596911" w:rsidRPr="00C16F18">
        <w:rPr>
          <w:rFonts w:ascii="Times New Roman" w:hAnsi="Times New Roman"/>
          <w:color w:val="000000"/>
          <w:lang w:val="en-US"/>
        </w:rPr>
        <w:t xml:space="preserve"> the center of the page in bold; the name of the institution </w:t>
      </w:r>
      <w:r w:rsidR="00F77D9F" w:rsidRPr="00C16F18">
        <w:rPr>
          <w:rFonts w:ascii="Times New Roman" w:hAnsi="Times New Roman"/>
          <w:color w:val="000000"/>
          <w:lang w:val="en-US"/>
        </w:rPr>
        <w:t xml:space="preserve">should be typed </w:t>
      </w:r>
      <w:r w:rsidR="00596911" w:rsidRPr="00C16F18">
        <w:rPr>
          <w:rFonts w:ascii="Times New Roman" w:hAnsi="Times New Roman"/>
          <w:color w:val="000000"/>
          <w:lang w:val="en-US"/>
        </w:rPr>
        <w:t xml:space="preserve">in italics in the center; </w:t>
      </w:r>
      <w:r w:rsidR="00F77D9F" w:rsidRPr="00C16F18">
        <w:rPr>
          <w:rFonts w:ascii="Times New Roman" w:hAnsi="Times New Roman"/>
          <w:color w:val="000000"/>
          <w:lang w:val="en-US"/>
        </w:rPr>
        <w:t xml:space="preserve">an </w:t>
      </w:r>
      <w:r w:rsidR="00596911" w:rsidRPr="00C16F18">
        <w:rPr>
          <w:rFonts w:ascii="Times New Roman" w:hAnsi="Times New Roman"/>
          <w:color w:val="000000"/>
          <w:lang w:val="en-US"/>
        </w:rPr>
        <w:t xml:space="preserve">abstract, keywords. </w:t>
      </w:r>
      <w:r w:rsidR="00F77D9F" w:rsidRPr="00C16F18">
        <w:rPr>
          <w:rFonts w:ascii="Times New Roman" w:hAnsi="Times New Roman"/>
          <w:color w:val="000000"/>
          <w:lang w:val="en-US"/>
        </w:rPr>
        <w:t>After leaving one empty line, the main body of the abstract should be typed</w:t>
      </w:r>
      <w:r w:rsidR="00596911" w:rsidRPr="00C16F18">
        <w:rPr>
          <w:rFonts w:ascii="Times New Roman" w:hAnsi="Times New Roman"/>
          <w:color w:val="000000"/>
          <w:lang w:val="en-US"/>
        </w:rPr>
        <w:t>.</w:t>
      </w:r>
    </w:p>
    <w:p w:rsidR="000819C5" w:rsidRPr="00C16F18" w:rsidRDefault="000819C5" w:rsidP="00596911">
      <w:pPr>
        <w:ind w:left="64" w:right="64" w:firstLine="296"/>
        <w:jc w:val="both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CE4B88" w:rsidRPr="005671D5" w:rsidTr="007E23AA">
        <w:trPr>
          <w:trHeight w:val="1156"/>
          <w:jc w:val="center"/>
        </w:trPr>
        <w:tc>
          <w:tcPr>
            <w:tcW w:w="9571" w:type="dxa"/>
          </w:tcPr>
          <w:p w:rsidR="00CE4B88" w:rsidRPr="00C16F18" w:rsidRDefault="000819C5" w:rsidP="007E23AA">
            <w:pPr>
              <w:ind w:left="64" w:right="64" w:firstLine="296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i/>
                <w:color w:val="000000"/>
                <w:lang w:val="en-US"/>
              </w:rPr>
              <w:t xml:space="preserve">Example of </w:t>
            </w:r>
            <w:r w:rsidR="00B44E4A" w:rsidRPr="00C16F18">
              <w:rPr>
                <w:rFonts w:ascii="Times New Roman" w:hAnsi="Times New Roman"/>
                <w:i/>
                <w:color w:val="000000"/>
                <w:lang w:val="en-US"/>
              </w:rPr>
              <w:t>an abstract</w:t>
            </w:r>
            <w:r w:rsidR="00CE4B88" w:rsidRPr="00C16F18">
              <w:rPr>
                <w:rFonts w:ascii="Times New Roman" w:hAnsi="Times New Roman"/>
                <w:i/>
                <w:color w:val="000000"/>
                <w:lang w:val="en-US"/>
              </w:rPr>
              <w:t xml:space="preserve"> </w:t>
            </w:r>
          </w:p>
          <w:p w:rsidR="000819C5" w:rsidRPr="00C16F18" w:rsidRDefault="000819C5" w:rsidP="000819C5">
            <w:pPr>
              <w:ind w:left="999" w:right="64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  <w:p w:rsidR="000819C5" w:rsidRPr="00C16F18" w:rsidRDefault="000819C5" w:rsidP="000819C5">
            <w:pPr>
              <w:ind w:left="999" w:right="64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b/>
                <w:color w:val="000000"/>
                <w:lang w:val="en-US"/>
              </w:rPr>
              <w:t>ECONOMIC DEVELOPMENT OF THE REGION</w:t>
            </w:r>
          </w:p>
          <w:p w:rsidR="000819C5" w:rsidRPr="00C16F18" w:rsidRDefault="000819C5" w:rsidP="002C1918">
            <w:pPr>
              <w:ind w:right="64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b/>
                <w:color w:val="000000"/>
                <w:lang w:val="en-US"/>
              </w:rPr>
              <w:t>Ivan Ivanov, Alexander Guba</w:t>
            </w:r>
          </w:p>
          <w:p w:rsidR="00CE4B88" w:rsidRPr="00C16F18" w:rsidRDefault="000819C5" w:rsidP="002C1918">
            <w:pPr>
              <w:ind w:right="64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i/>
                <w:color w:val="000000"/>
                <w:lang w:val="en-US"/>
              </w:rPr>
              <w:t>Kazan Federal University, Kazan, Russia</w:t>
            </w:r>
          </w:p>
          <w:p w:rsidR="00CE4B88" w:rsidRPr="00C16F18" w:rsidRDefault="00CE4B88" w:rsidP="007E23AA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:rsidR="006567E5" w:rsidRPr="00C16F18" w:rsidRDefault="000819C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i/>
                <w:color w:val="000000"/>
                <w:lang w:val="en-US"/>
              </w:rPr>
              <w:t>Annotation</w:t>
            </w:r>
            <w:r w:rsidR="006567E5" w:rsidRPr="00C16F18">
              <w:rPr>
                <w:rFonts w:ascii="Times New Roman" w:hAnsi="Times New Roman"/>
                <w:i/>
                <w:color w:val="000000"/>
                <w:lang w:val="en-US"/>
              </w:rPr>
              <w:t>.</w:t>
            </w:r>
          </w:p>
          <w:p w:rsidR="006567E5" w:rsidRPr="00C16F18" w:rsidRDefault="000819C5" w:rsidP="006567E5">
            <w:pPr>
              <w:ind w:left="64" w:right="64" w:firstLine="20"/>
              <w:rPr>
                <w:rFonts w:ascii="Times New Roman" w:hAnsi="Times New Roman"/>
                <w:i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i/>
                <w:color w:val="000000"/>
                <w:lang w:val="en-US"/>
              </w:rPr>
              <w:t>Keywords</w:t>
            </w:r>
            <w:r w:rsidR="006567E5" w:rsidRPr="00C16F18">
              <w:rPr>
                <w:rFonts w:ascii="Times New Roman" w:hAnsi="Times New Roman"/>
                <w:i/>
                <w:color w:val="000000"/>
                <w:lang w:val="en-US"/>
              </w:rPr>
              <w:t>:</w:t>
            </w:r>
          </w:p>
          <w:p w:rsidR="006567E5" w:rsidRPr="00C16F18" w:rsidRDefault="006567E5" w:rsidP="007E23AA">
            <w:pPr>
              <w:ind w:left="64" w:right="64" w:firstLine="20"/>
              <w:jc w:val="center"/>
              <w:rPr>
                <w:rFonts w:ascii="Times New Roman" w:hAnsi="Times New Roman"/>
                <w:i/>
                <w:color w:val="000000"/>
                <w:lang w:val="en-US"/>
              </w:rPr>
            </w:pPr>
          </w:p>
          <w:p w:rsidR="00CE4B88" w:rsidRPr="00C16F18" w:rsidRDefault="000819C5" w:rsidP="007E23AA">
            <w:pPr>
              <w:ind w:left="64" w:right="64" w:firstLine="575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color w:val="000000"/>
                <w:lang w:val="en-US"/>
              </w:rPr>
              <w:t>Text, text, text</w:t>
            </w:r>
          </w:p>
          <w:p w:rsidR="00CE4B88" w:rsidRPr="00C16F18" w:rsidRDefault="002C1918" w:rsidP="002C1918">
            <w:pPr>
              <w:ind w:right="64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color w:val="000000"/>
                <w:lang w:val="en-US"/>
              </w:rPr>
              <w:t>Bibliography</w:t>
            </w:r>
          </w:p>
          <w:p w:rsidR="000819C5" w:rsidRPr="00C16F18" w:rsidRDefault="002C1918" w:rsidP="002C1918">
            <w:pPr>
              <w:ind w:right="64"/>
              <w:rPr>
                <w:rFonts w:ascii="Times New Roman" w:hAnsi="Times New Roman"/>
                <w:color w:val="000000"/>
                <w:lang w:val="en-US"/>
              </w:rPr>
            </w:pPr>
            <w:r w:rsidRPr="00C16F18">
              <w:rPr>
                <w:rFonts w:ascii="Times New Roman" w:hAnsi="Times New Roman"/>
                <w:color w:val="000000"/>
                <w:lang w:val="en-US"/>
              </w:rPr>
              <w:t xml:space="preserve">1. </w:t>
            </w:r>
            <w:proofErr w:type="spellStart"/>
            <w:proofErr w:type="gramStart"/>
            <w:r w:rsidRPr="00C16F18">
              <w:rPr>
                <w:rFonts w:ascii="Times New Roman" w:hAnsi="Times New Roman"/>
                <w:color w:val="000000"/>
                <w:lang w:val="en-US"/>
              </w:rPr>
              <w:t>Vitaliy</w:t>
            </w:r>
            <w:proofErr w:type="spellEnd"/>
            <w:r w:rsidRPr="00C16F1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0819C5" w:rsidRPr="00C16F18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819C5" w:rsidRPr="00C16F18">
              <w:rPr>
                <w:rFonts w:ascii="Times New Roman" w:hAnsi="Times New Roman"/>
                <w:color w:val="000000"/>
                <w:lang w:val="en-US"/>
              </w:rPr>
              <w:t>Kopernikov</w:t>
            </w:r>
            <w:proofErr w:type="spellEnd"/>
            <w:proofErr w:type="gramEnd"/>
            <w:r w:rsidR="000819C5" w:rsidRPr="00C16F18">
              <w:rPr>
                <w:rFonts w:ascii="Times New Roman" w:hAnsi="Times New Roman"/>
                <w:color w:val="000000"/>
                <w:lang w:val="en-US"/>
              </w:rPr>
              <w:t>. Spatial structure // Journal of Economics. - 2015.</w:t>
            </w:r>
            <w:r w:rsidRPr="00C16F18">
              <w:rPr>
                <w:rFonts w:ascii="Times New Roman" w:hAnsi="Times New Roman"/>
                <w:color w:val="000000"/>
                <w:lang w:val="en-US"/>
              </w:rPr>
              <w:t xml:space="preserve"> – 24-42 p.</w:t>
            </w:r>
          </w:p>
        </w:tc>
      </w:tr>
    </w:tbl>
    <w:p w:rsidR="00CE4B88" w:rsidRPr="00C16F18" w:rsidRDefault="00CE4B88" w:rsidP="00CE4B88">
      <w:pPr>
        <w:pStyle w:val="12"/>
        <w:ind w:right="142" w:firstLine="284"/>
        <w:jc w:val="both"/>
        <w:rPr>
          <w:color w:val="000000"/>
          <w:sz w:val="24"/>
          <w:szCs w:val="24"/>
          <w:lang w:val="en-US"/>
        </w:rPr>
      </w:pPr>
    </w:p>
    <w:p w:rsidR="002C1918" w:rsidRPr="00C16F18" w:rsidRDefault="002C1918" w:rsidP="002C1918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b/>
          <w:lang w:val="en-US"/>
        </w:rPr>
        <w:t>Figures and tables</w:t>
      </w:r>
      <w:r w:rsidRPr="00C16F18">
        <w:rPr>
          <w:rFonts w:ascii="Times New Roman" w:hAnsi="Times New Roman"/>
          <w:lang w:val="en-US"/>
        </w:rPr>
        <w:t xml:space="preserve"> are required to be typed in Times New Roman 14</w:t>
      </w:r>
      <w:r w:rsidR="00B44E4A" w:rsidRPr="00C16F18">
        <w:rPr>
          <w:rFonts w:ascii="Times New Roman" w:hAnsi="Times New Roman"/>
          <w:lang w:val="en-US"/>
        </w:rPr>
        <w:t xml:space="preserve"> font with a single line space</w:t>
      </w:r>
      <w:r w:rsidRPr="00C16F18">
        <w:rPr>
          <w:rFonts w:ascii="Times New Roman" w:hAnsi="Times New Roman"/>
          <w:lang w:val="en-US"/>
        </w:rPr>
        <w:t xml:space="preserve">. Drawings, diagrams and tables are created using a black and white scale. </w:t>
      </w:r>
      <w:r w:rsidR="00B44E4A" w:rsidRPr="00C16F18">
        <w:rPr>
          <w:rFonts w:ascii="Times New Roman" w:hAnsi="Times New Roman"/>
          <w:lang w:val="en-US"/>
        </w:rPr>
        <w:t>The u</w:t>
      </w:r>
      <w:r w:rsidRPr="00C16F18">
        <w:rPr>
          <w:rFonts w:ascii="Times New Roman" w:hAnsi="Times New Roman"/>
          <w:lang w:val="en-US"/>
        </w:rPr>
        <w:t>s</w:t>
      </w:r>
      <w:r w:rsidR="00B44E4A" w:rsidRPr="00C16F18">
        <w:rPr>
          <w:rFonts w:ascii="Times New Roman" w:hAnsi="Times New Roman"/>
          <w:lang w:val="en-US"/>
        </w:rPr>
        <w:t>age</w:t>
      </w:r>
      <w:r w:rsidRPr="00C16F18">
        <w:rPr>
          <w:rFonts w:ascii="Times New Roman" w:hAnsi="Times New Roman"/>
          <w:lang w:val="en-US"/>
        </w:rPr>
        <w:t xml:space="preserve"> of color and </w:t>
      </w:r>
      <w:r w:rsidR="00B44E4A" w:rsidRPr="00C16F18">
        <w:rPr>
          <w:rFonts w:ascii="Times New Roman" w:hAnsi="Times New Roman"/>
          <w:lang w:val="en-US"/>
        </w:rPr>
        <w:t>shadings</w:t>
      </w:r>
      <w:r w:rsidRPr="00C16F18">
        <w:rPr>
          <w:rFonts w:ascii="Times New Roman" w:hAnsi="Times New Roman"/>
          <w:lang w:val="en-US"/>
        </w:rPr>
        <w:t xml:space="preserve"> is not allowed! All figures and tables should </w:t>
      </w:r>
      <w:r w:rsidR="00B44E4A" w:rsidRPr="00C16F18">
        <w:rPr>
          <w:rFonts w:ascii="Times New Roman" w:hAnsi="Times New Roman"/>
          <w:lang w:val="en-US"/>
        </w:rPr>
        <w:t>be</w:t>
      </w:r>
      <w:r w:rsidRPr="00C16F18">
        <w:rPr>
          <w:rFonts w:ascii="Times New Roman" w:hAnsi="Times New Roman"/>
          <w:lang w:val="en-US"/>
        </w:rPr>
        <w:t xml:space="preserve"> </w:t>
      </w:r>
      <w:r w:rsidR="00B44E4A" w:rsidRPr="00C16F18">
        <w:rPr>
          <w:rFonts w:ascii="Times New Roman" w:hAnsi="Times New Roman"/>
          <w:lang w:val="en-US"/>
        </w:rPr>
        <w:t>entitled</w:t>
      </w:r>
      <w:r w:rsidRPr="00C16F18">
        <w:rPr>
          <w:rFonts w:ascii="Times New Roman" w:hAnsi="Times New Roman"/>
          <w:lang w:val="en-US"/>
        </w:rPr>
        <w:t xml:space="preserve">. Scanned drawings are not </w:t>
      </w:r>
      <w:r w:rsidR="00B44E4A" w:rsidRPr="00C16F18">
        <w:rPr>
          <w:rFonts w:ascii="Times New Roman" w:hAnsi="Times New Roman"/>
          <w:lang w:val="en-US"/>
        </w:rPr>
        <w:t xml:space="preserve">allowed! A </w:t>
      </w:r>
      <w:r w:rsidR="00B44E4A" w:rsidRPr="00C16F18">
        <w:rPr>
          <w:rFonts w:ascii="Times New Roman" w:hAnsi="Times New Roman"/>
          <w:b/>
          <w:lang w:val="en-US"/>
        </w:rPr>
        <w:t>b</w:t>
      </w:r>
      <w:r w:rsidRPr="00C16F18">
        <w:rPr>
          <w:rFonts w:ascii="Times New Roman" w:hAnsi="Times New Roman"/>
          <w:b/>
          <w:lang w:val="en-US"/>
        </w:rPr>
        <w:t>ibliography</w:t>
      </w:r>
      <w:r w:rsidRPr="00C16F18">
        <w:rPr>
          <w:rFonts w:ascii="Times New Roman" w:hAnsi="Times New Roman"/>
          <w:lang w:val="en-US"/>
        </w:rPr>
        <w:t xml:space="preserve"> should contain information from sources available to readers and be </w:t>
      </w:r>
      <w:r w:rsidR="00B44E4A" w:rsidRPr="00C16F18">
        <w:rPr>
          <w:rFonts w:ascii="Times New Roman" w:hAnsi="Times New Roman"/>
          <w:lang w:val="en-US"/>
        </w:rPr>
        <w:t>written</w:t>
      </w:r>
      <w:r w:rsidRPr="00C16F18">
        <w:rPr>
          <w:rFonts w:ascii="Times New Roman" w:hAnsi="Times New Roman"/>
          <w:lang w:val="en-US"/>
        </w:rPr>
        <w:t xml:space="preserve"> in a</w:t>
      </w:r>
      <w:r w:rsidR="00ED6734" w:rsidRPr="00C16F18">
        <w:rPr>
          <w:rFonts w:ascii="Times New Roman" w:hAnsi="Times New Roman"/>
          <w:lang w:val="en-US"/>
        </w:rPr>
        <w:t>ccordance with the current standards</w:t>
      </w:r>
      <w:r w:rsidRPr="00C16F18">
        <w:rPr>
          <w:rFonts w:ascii="Times New Roman" w:hAnsi="Times New Roman"/>
          <w:lang w:val="en-US"/>
        </w:rPr>
        <w:t xml:space="preserve">. The list of references is typed in Times New Roman font, 12 pins with </w:t>
      </w:r>
      <w:r w:rsidR="00B44E4A" w:rsidRPr="00C16F18">
        <w:rPr>
          <w:rFonts w:ascii="Times New Roman" w:hAnsi="Times New Roman"/>
          <w:lang w:val="en-US"/>
        </w:rPr>
        <w:t>single</w:t>
      </w:r>
      <w:r w:rsidRPr="00C16F18">
        <w:rPr>
          <w:rFonts w:ascii="Times New Roman" w:hAnsi="Times New Roman"/>
          <w:lang w:val="en-US"/>
        </w:rPr>
        <w:t xml:space="preserve"> line spacing. References in the text are given in </w:t>
      </w:r>
      <w:r w:rsidR="00BD5E62" w:rsidRPr="00C16F18">
        <w:rPr>
          <w:rFonts w:ascii="Times New Roman" w:hAnsi="Times New Roman"/>
          <w:lang w:val="en-US"/>
        </w:rPr>
        <w:t>square</w:t>
      </w:r>
      <w:r w:rsidRPr="00C16F18">
        <w:rPr>
          <w:rFonts w:ascii="Times New Roman" w:hAnsi="Times New Roman"/>
          <w:lang w:val="en-US"/>
        </w:rPr>
        <w:t xml:space="preserve"> brackets [12, p.34]. </w:t>
      </w:r>
      <w:r w:rsidR="00BD5E62" w:rsidRPr="00C16F18">
        <w:rPr>
          <w:rFonts w:ascii="Times New Roman" w:hAnsi="Times New Roman"/>
          <w:lang w:val="en-US"/>
        </w:rPr>
        <w:t>Foot</w:t>
      </w:r>
      <w:r w:rsidRPr="00C16F18">
        <w:rPr>
          <w:rFonts w:ascii="Times New Roman" w:hAnsi="Times New Roman"/>
          <w:lang w:val="en-US"/>
        </w:rPr>
        <w:t>notes are not allowed.</w:t>
      </w:r>
    </w:p>
    <w:p w:rsidR="00CE4B88" w:rsidRPr="00C16F18" w:rsidRDefault="00ED6734" w:rsidP="002C1918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lastRenderedPageBreak/>
        <w:t xml:space="preserve">Abstracts with </w:t>
      </w:r>
      <w:r w:rsidR="00BD5E62" w:rsidRPr="00C16F18">
        <w:rPr>
          <w:rFonts w:ascii="Times New Roman" w:hAnsi="Times New Roman"/>
          <w:lang w:val="en-US"/>
        </w:rPr>
        <w:t>numerous</w:t>
      </w:r>
      <w:r w:rsidR="002C1918" w:rsidRPr="00C16F18">
        <w:rPr>
          <w:rFonts w:ascii="Times New Roman" w:hAnsi="Times New Roman"/>
          <w:lang w:val="en-US"/>
        </w:rPr>
        <w:t xml:space="preserve"> errors that do not meet the a</w:t>
      </w:r>
      <w:r w:rsidR="00BD5E62" w:rsidRPr="00C16F18">
        <w:rPr>
          <w:rFonts w:ascii="Times New Roman" w:hAnsi="Times New Roman"/>
          <w:lang w:val="en-US"/>
        </w:rPr>
        <w:t xml:space="preserve">bove mentioned </w:t>
      </w:r>
      <w:r w:rsidRPr="00C16F18">
        <w:rPr>
          <w:rFonts w:ascii="Times New Roman" w:hAnsi="Times New Roman"/>
          <w:lang w:val="en-US"/>
        </w:rPr>
        <w:t>requirements will not be</w:t>
      </w:r>
      <w:r w:rsidR="002C1918" w:rsidRPr="00C16F18">
        <w:rPr>
          <w:rFonts w:ascii="Times New Roman" w:hAnsi="Times New Roman"/>
          <w:lang w:val="en-US"/>
        </w:rPr>
        <w:t xml:space="preserve"> included or returned. </w:t>
      </w:r>
      <w:r w:rsidRPr="00C16F18">
        <w:rPr>
          <w:rFonts w:ascii="Times New Roman" w:hAnsi="Times New Roman"/>
          <w:lang w:val="en-US"/>
        </w:rPr>
        <w:t xml:space="preserve">It </w:t>
      </w:r>
      <w:r w:rsidR="00BD5E62" w:rsidRPr="00C16F18">
        <w:rPr>
          <w:rFonts w:ascii="Times New Roman" w:hAnsi="Times New Roman"/>
          <w:lang w:val="en-US"/>
        </w:rPr>
        <w:t>is the authors</w:t>
      </w:r>
      <w:r w:rsidR="002C1918" w:rsidRPr="00C16F18">
        <w:rPr>
          <w:rFonts w:ascii="Times New Roman" w:hAnsi="Times New Roman"/>
          <w:lang w:val="en-US"/>
        </w:rPr>
        <w:t xml:space="preserve"> of the reports</w:t>
      </w:r>
      <w:r w:rsidR="00BD5E62" w:rsidRPr="00C16F18">
        <w:rPr>
          <w:rFonts w:ascii="Times New Roman" w:hAnsi="Times New Roman"/>
          <w:lang w:val="en-US"/>
        </w:rPr>
        <w:t xml:space="preserve"> </w:t>
      </w:r>
      <w:r w:rsidRPr="00C16F18">
        <w:rPr>
          <w:rFonts w:ascii="Times New Roman" w:hAnsi="Times New Roman"/>
          <w:lang w:val="en-US"/>
        </w:rPr>
        <w:t>who are responsible</w:t>
      </w:r>
      <w:r w:rsidR="002C1918" w:rsidRPr="00C16F18">
        <w:rPr>
          <w:rFonts w:ascii="Times New Roman" w:hAnsi="Times New Roman"/>
          <w:lang w:val="en-US"/>
        </w:rPr>
        <w:t xml:space="preserve"> for reliability of the facts, quotations, names, </w:t>
      </w:r>
      <w:r w:rsidR="00BD5E62" w:rsidRPr="00C16F18">
        <w:rPr>
          <w:rFonts w:ascii="Times New Roman" w:hAnsi="Times New Roman"/>
          <w:lang w:val="en-US"/>
        </w:rPr>
        <w:t>and other</w:t>
      </w:r>
      <w:r w:rsidR="002C1918" w:rsidRPr="00C16F18">
        <w:rPr>
          <w:rFonts w:ascii="Times New Roman" w:hAnsi="Times New Roman"/>
          <w:lang w:val="en-US"/>
        </w:rPr>
        <w:t xml:space="preserve"> information.</w:t>
      </w:r>
    </w:p>
    <w:p w:rsidR="002C1918" w:rsidRPr="00C16F18" w:rsidRDefault="002C1918" w:rsidP="002C1918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lang w:val="en-US"/>
        </w:rPr>
      </w:pPr>
    </w:p>
    <w:p w:rsidR="00ED6734" w:rsidRPr="00C16F18" w:rsidRDefault="00ED6734" w:rsidP="00CE4B88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lang w:val="en-US"/>
        </w:rPr>
      </w:pPr>
      <w:r w:rsidRPr="00C16F18">
        <w:rPr>
          <w:rFonts w:ascii="Times New Roman" w:hAnsi="Times New Roman"/>
          <w:b/>
          <w:lang w:val="en-US"/>
        </w:rPr>
        <w:t xml:space="preserve">The abstracts are checked for plagiarism and are expertly evaluated. The Organizing Committee </w:t>
      </w:r>
      <w:r w:rsidR="00BD5E62" w:rsidRPr="00C16F18">
        <w:rPr>
          <w:rFonts w:ascii="Times New Roman" w:hAnsi="Times New Roman"/>
          <w:b/>
          <w:lang w:val="en-US"/>
        </w:rPr>
        <w:t>reserves</w:t>
      </w:r>
      <w:r w:rsidR="00056787" w:rsidRPr="00C16F18">
        <w:rPr>
          <w:rFonts w:ascii="Times New Roman" w:hAnsi="Times New Roman"/>
          <w:b/>
          <w:lang w:val="en-US"/>
        </w:rPr>
        <w:t xml:space="preserve"> </w:t>
      </w:r>
      <w:r w:rsidRPr="00C16F18">
        <w:rPr>
          <w:rFonts w:ascii="Times New Roman" w:hAnsi="Times New Roman"/>
          <w:b/>
          <w:lang w:val="en-US"/>
        </w:rPr>
        <w:t xml:space="preserve">the right to reject materials that do not correspond to the subject </w:t>
      </w:r>
      <w:r w:rsidR="00BD5E62" w:rsidRPr="00C16F18">
        <w:rPr>
          <w:rFonts w:ascii="Times New Roman" w:hAnsi="Times New Roman"/>
          <w:b/>
          <w:lang w:val="en-US"/>
        </w:rPr>
        <w:t>and design</w:t>
      </w:r>
      <w:r w:rsidRPr="00C16F18">
        <w:rPr>
          <w:rFonts w:ascii="Times New Roman" w:hAnsi="Times New Roman"/>
          <w:b/>
          <w:lang w:val="en-US"/>
        </w:rPr>
        <w:t xml:space="preserve"> </w:t>
      </w:r>
      <w:r w:rsidR="00BD5E62" w:rsidRPr="00C16F18">
        <w:rPr>
          <w:rFonts w:ascii="Times New Roman" w:hAnsi="Times New Roman"/>
          <w:b/>
          <w:lang w:val="en-US"/>
        </w:rPr>
        <w:t>requirements</w:t>
      </w:r>
      <w:r w:rsidRPr="00C16F18">
        <w:rPr>
          <w:rFonts w:ascii="Times New Roman" w:hAnsi="Times New Roman"/>
          <w:b/>
          <w:lang w:val="en-US"/>
        </w:rPr>
        <w:t>.</w:t>
      </w:r>
    </w:p>
    <w:p w:rsidR="00ED6734" w:rsidRPr="00C16F18" w:rsidRDefault="00ED6734" w:rsidP="004F4466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</w:p>
    <w:p w:rsidR="00ED6734" w:rsidRPr="00C16F18" w:rsidRDefault="00ED6734" w:rsidP="00ED6734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 xml:space="preserve">Based on the results of the symposium, </w:t>
      </w:r>
      <w:r w:rsidR="00BD5E62" w:rsidRPr="00C16F18">
        <w:rPr>
          <w:rFonts w:ascii="Times New Roman" w:hAnsi="Times New Roman"/>
          <w:lang w:val="en-US"/>
        </w:rPr>
        <w:t xml:space="preserve">a </w:t>
      </w:r>
      <w:r w:rsidR="00BD5E62" w:rsidRPr="00C16F18">
        <w:rPr>
          <w:rFonts w:ascii="Times New Roman" w:hAnsi="Times New Roman"/>
          <w:b/>
          <w:i/>
          <w:lang w:val="en-US"/>
        </w:rPr>
        <w:t xml:space="preserve">collection of research papers </w:t>
      </w:r>
      <w:r w:rsidRPr="00C16F18">
        <w:rPr>
          <w:rFonts w:ascii="Times New Roman" w:hAnsi="Times New Roman"/>
          <w:lang w:val="en-US"/>
        </w:rPr>
        <w:t>will be published</w:t>
      </w:r>
      <w:r w:rsidRPr="00C16F18">
        <w:rPr>
          <w:rFonts w:ascii="Times New Roman" w:hAnsi="Times New Roman"/>
          <w:i/>
          <w:lang w:val="en-US"/>
        </w:rPr>
        <w:t xml:space="preserve">. </w:t>
      </w:r>
      <w:r w:rsidRPr="00C16F18">
        <w:rPr>
          <w:rFonts w:ascii="Times New Roman" w:hAnsi="Times New Roman"/>
          <w:b/>
          <w:i/>
          <w:lang w:val="en-US"/>
        </w:rPr>
        <w:t>The materials of the symposium will be indexed at RICC</w:t>
      </w:r>
      <w:r w:rsidRPr="00C16F18">
        <w:rPr>
          <w:rFonts w:ascii="Times New Roman" w:hAnsi="Times New Roman"/>
          <w:b/>
          <w:lang w:val="en-US"/>
        </w:rPr>
        <w:t>.</w:t>
      </w:r>
      <w:r w:rsidRPr="00C16F18">
        <w:rPr>
          <w:rFonts w:ascii="Times New Roman" w:hAnsi="Times New Roman"/>
          <w:lang w:val="en-US"/>
        </w:rPr>
        <w:t xml:space="preserve"> </w:t>
      </w:r>
      <w:r w:rsidR="00935143" w:rsidRPr="00935143">
        <w:rPr>
          <w:rFonts w:ascii="Times New Roman" w:hAnsi="Times New Roman"/>
          <w:lang w:val="en-US"/>
        </w:rPr>
        <w:t>The cost of participation in a symposium for one person is 950 rubles (for any form of participation). For full-time participation</w:t>
      </w:r>
      <w:r w:rsidR="005671D5" w:rsidRPr="005671D5">
        <w:rPr>
          <w:rFonts w:ascii="Times New Roman" w:hAnsi="Times New Roman"/>
          <w:lang w:val="en-US"/>
        </w:rPr>
        <w:t>:</w:t>
      </w:r>
      <w:r w:rsidR="00935143" w:rsidRPr="00935143">
        <w:rPr>
          <w:rFonts w:ascii="Times New Roman" w:hAnsi="Times New Roman"/>
          <w:lang w:val="en-US"/>
        </w:rPr>
        <w:t xml:space="preserve"> includes symposium materials, participant package, certificate, food (coffee break) and accommodation for 1 person (for non-residents). </w:t>
      </w:r>
      <w:r w:rsidR="00B55221">
        <w:rPr>
          <w:rFonts w:ascii="Times New Roman" w:hAnsi="Times New Roman"/>
          <w:lang w:val="en-US"/>
        </w:rPr>
        <w:t>C</w:t>
      </w:r>
      <w:r w:rsidR="00935143" w:rsidRPr="00935143">
        <w:rPr>
          <w:rFonts w:ascii="Times New Roman" w:hAnsi="Times New Roman"/>
          <w:lang w:val="en-US"/>
        </w:rPr>
        <w:t>orrespondence participation includes a compilation by mail.</w:t>
      </w:r>
    </w:p>
    <w:p w:rsidR="00D62C8A" w:rsidRPr="00C16F18" w:rsidRDefault="00ED6734" w:rsidP="00ED6734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lang w:val="en-US"/>
        </w:rPr>
      </w:pPr>
      <w:r w:rsidRPr="00C16F18">
        <w:rPr>
          <w:rFonts w:ascii="Times New Roman" w:hAnsi="Times New Roman"/>
          <w:b/>
          <w:lang w:val="en-US"/>
        </w:rPr>
        <w:t xml:space="preserve">Accommodation </w:t>
      </w:r>
      <w:r w:rsidRPr="00C16F18">
        <w:rPr>
          <w:rFonts w:ascii="Times New Roman" w:hAnsi="Times New Roman"/>
          <w:lang w:val="en-US"/>
        </w:rPr>
        <w:t xml:space="preserve">of non-resident participants is carried out at the expense </w:t>
      </w:r>
      <w:r w:rsidRPr="00C16F18">
        <w:rPr>
          <w:rFonts w:ascii="Times New Roman" w:hAnsi="Times New Roman"/>
          <w:b/>
          <w:lang w:val="en-US"/>
        </w:rPr>
        <w:t xml:space="preserve">of the host party </w:t>
      </w:r>
      <w:r w:rsidR="00EC7929" w:rsidRPr="00C16F18">
        <w:rPr>
          <w:rFonts w:ascii="Times New Roman" w:hAnsi="Times New Roman"/>
          <w:b/>
          <w:lang w:val="en-US"/>
        </w:rPr>
        <w:t xml:space="preserve">at hostels </w:t>
      </w:r>
      <w:r w:rsidRPr="00C16F18">
        <w:rPr>
          <w:rFonts w:ascii="Times New Roman" w:hAnsi="Times New Roman"/>
          <w:b/>
          <w:lang w:val="en-US"/>
        </w:rPr>
        <w:t>(one night).</w:t>
      </w:r>
    </w:p>
    <w:p w:rsidR="00ED6734" w:rsidRPr="00C16F18" w:rsidRDefault="00ED6734" w:rsidP="00ED6734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lang w:val="en-US"/>
        </w:rPr>
      </w:pPr>
    </w:p>
    <w:p w:rsidR="00EC7929" w:rsidRPr="00C16F18" w:rsidRDefault="00EC7929" w:rsidP="00EC7929">
      <w:pPr>
        <w:tabs>
          <w:tab w:val="left" w:pos="851"/>
        </w:tabs>
        <w:jc w:val="both"/>
        <w:rPr>
          <w:rFonts w:ascii="Times New Roman" w:hAnsi="Times New Roman"/>
          <w:b/>
          <w:i/>
          <w:lang w:val="en-US"/>
        </w:rPr>
      </w:pPr>
    </w:p>
    <w:p w:rsidR="00344362" w:rsidRPr="00C16F18" w:rsidRDefault="00EC7929" w:rsidP="00EC7929">
      <w:pPr>
        <w:tabs>
          <w:tab w:val="left" w:pos="851"/>
        </w:tabs>
        <w:jc w:val="both"/>
        <w:rPr>
          <w:rFonts w:ascii="Times New Roman" w:hAnsi="Times New Roman"/>
          <w:b/>
          <w:i/>
          <w:lang w:val="en-US"/>
        </w:rPr>
      </w:pPr>
      <w:r w:rsidRPr="00C16F18">
        <w:rPr>
          <w:rFonts w:ascii="Times New Roman" w:hAnsi="Times New Roman"/>
          <w:b/>
          <w:i/>
          <w:lang w:val="en-US"/>
        </w:rPr>
        <w:t>Best reports will be published in journal «Economic Herald» (WOS) and «</w:t>
      </w:r>
      <w:r w:rsidR="00BD5E62" w:rsidRPr="00C16F18">
        <w:rPr>
          <w:rFonts w:ascii="Times New Roman" w:hAnsi="Times New Roman"/>
          <w:b/>
          <w:i/>
          <w:lang w:val="en-US"/>
        </w:rPr>
        <w:t>Self-Management</w:t>
      </w:r>
      <w:r w:rsidRPr="00C16F18">
        <w:rPr>
          <w:rFonts w:ascii="Times New Roman" w:hAnsi="Times New Roman"/>
          <w:b/>
          <w:i/>
          <w:lang w:val="en-US"/>
        </w:rPr>
        <w:t>»</w:t>
      </w:r>
    </w:p>
    <w:p w:rsidR="00EC7929" w:rsidRPr="00C16F18" w:rsidRDefault="00EC7929" w:rsidP="00E46445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  <w:lang w:val="en-US"/>
        </w:rPr>
      </w:pPr>
    </w:p>
    <w:p w:rsidR="00EC7929" w:rsidRPr="00C16F18" w:rsidRDefault="00EC7929" w:rsidP="00056787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C16F18">
        <w:rPr>
          <w:rFonts w:ascii="Times New Roman" w:hAnsi="Times New Roman"/>
          <w:lang w:val="en-US"/>
        </w:rPr>
        <w:t>The symposium start</w:t>
      </w:r>
      <w:r w:rsidR="00BD5E62" w:rsidRPr="00C16F18">
        <w:rPr>
          <w:rFonts w:ascii="Times New Roman" w:hAnsi="Times New Roman"/>
          <w:lang w:val="en-US"/>
        </w:rPr>
        <w:t>s</w:t>
      </w:r>
      <w:r w:rsidRPr="00C16F18">
        <w:rPr>
          <w:rFonts w:ascii="Times New Roman" w:hAnsi="Times New Roman"/>
          <w:lang w:val="en-US"/>
        </w:rPr>
        <w:t xml:space="preserve"> on the 5</w:t>
      </w:r>
      <w:r w:rsidRPr="00C16F18">
        <w:rPr>
          <w:rFonts w:ascii="Times New Roman" w:hAnsi="Times New Roman"/>
          <w:vertAlign w:val="superscript"/>
          <w:lang w:val="en-US"/>
        </w:rPr>
        <w:t xml:space="preserve">th </w:t>
      </w:r>
      <w:r w:rsidRPr="00C16F18">
        <w:rPr>
          <w:rFonts w:ascii="Times New Roman" w:hAnsi="Times New Roman"/>
          <w:lang w:val="en-US"/>
        </w:rPr>
        <w:t xml:space="preserve">December, 2017. Registration starts </w:t>
      </w:r>
      <w:proofErr w:type="gramStart"/>
      <w:r w:rsidRPr="00C16F18">
        <w:rPr>
          <w:rFonts w:ascii="Times New Roman" w:hAnsi="Times New Roman"/>
          <w:lang w:val="en-US"/>
        </w:rPr>
        <w:t xml:space="preserve">at </w:t>
      </w:r>
      <w:r w:rsidR="00BD5E62" w:rsidRPr="00C16F18">
        <w:rPr>
          <w:rFonts w:ascii="Times New Roman" w:hAnsi="Times New Roman"/>
          <w:lang w:val="en-US"/>
        </w:rPr>
        <w:t xml:space="preserve"> </w:t>
      </w:r>
      <w:r w:rsidRPr="00C16F18">
        <w:rPr>
          <w:rFonts w:ascii="Times New Roman" w:hAnsi="Times New Roman"/>
          <w:lang w:val="en-US"/>
        </w:rPr>
        <w:t>09</w:t>
      </w:r>
      <w:proofErr w:type="gramEnd"/>
      <w:r w:rsidRPr="00C16F18">
        <w:rPr>
          <w:rFonts w:ascii="Times New Roman" w:hAnsi="Times New Roman"/>
          <w:lang w:val="en-US"/>
        </w:rPr>
        <w:t xml:space="preserve"> hours 00 minutes.</w:t>
      </w:r>
    </w:p>
    <w:p w:rsidR="00EC7929" w:rsidRPr="00C16F18" w:rsidRDefault="00EC7929" w:rsidP="00EC7929">
      <w:pPr>
        <w:tabs>
          <w:tab w:val="left" w:pos="851"/>
        </w:tabs>
        <w:ind w:firstLine="426"/>
        <w:jc w:val="both"/>
        <w:rPr>
          <w:rFonts w:ascii="Times New Roman" w:hAnsi="Times New Roman"/>
          <w:lang w:val="en-US"/>
        </w:rPr>
      </w:pPr>
    </w:p>
    <w:p w:rsidR="00947AEF" w:rsidRPr="00947AEF" w:rsidRDefault="00EC7929" w:rsidP="00947AEF">
      <w:pPr>
        <w:tabs>
          <w:tab w:val="left" w:pos="851"/>
        </w:tabs>
        <w:ind w:firstLine="426"/>
        <w:rPr>
          <w:rFonts w:ascii="Times New Roman" w:hAnsi="Times New Roman"/>
          <w:color w:val="000000" w:themeColor="text1"/>
          <w:lang w:val="en-US"/>
        </w:rPr>
      </w:pPr>
      <w:r w:rsidRPr="00C16F18">
        <w:rPr>
          <w:rFonts w:ascii="Times New Roman" w:hAnsi="Times New Roman"/>
          <w:b/>
          <w:lang w:val="en-US"/>
        </w:rPr>
        <w:t>Contacts</w:t>
      </w:r>
      <w:r w:rsidRPr="00C16F18">
        <w:rPr>
          <w:rFonts w:ascii="Times New Roman" w:hAnsi="Times New Roman"/>
          <w:lang w:val="en-US"/>
        </w:rPr>
        <w:t xml:space="preserve">:  </w:t>
      </w:r>
      <w:proofErr w:type="spellStart"/>
      <w:r w:rsidR="00947AEF" w:rsidRPr="00947AEF">
        <w:rPr>
          <w:rFonts w:ascii="Times New Roman" w:hAnsi="Times New Roman"/>
          <w:color w:val="000000" w:themeColor="text1"/>
          <w:lang w:val="en-US"/>
        </w:rPr>
        <w:t>Sibgatullin</w:t>
      </w:r>
      <w:proofErr w:type="spellEnd"/>
      <w:r w:rsidR="00947AEF" w:rsidRPr="00947AEF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947AEF" w:rsidRPr="00947AEF">
        <w:rPr>
          <w:rFonts w:ascii="Times New Roman" w:hAnsi="Times New Roman"/>
          <w:color w:val="000000" w:themeColor="text1"/>
          <w:lang w:val="en-US"/>
        </w:rPr>
        <w:t>Timur</w:t>
      </w:r>
      <w:proofErr w:type="spellEnd"/>
      <w:r w:rsidR="00947AEF" w:rsidRPr="00947AEF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947AEF" w:rsidRPr="00947AEF">
        <w:rPr>
          <w:rFonts w:ascii="Times New Roman" w:hAnsi="Times New Roman"/>
          <w:color w:val="000000" w:themeColor="text1"/>
          <w:lang w:val="en-US"/>
        </w:rPr>
        <w:t>Airatovich</w:t>
      </w:r>
      <w:proofErr w:type="spellEnd"/>
      <w:r w:rsidR="00947AEF" w:rsidRPr="00947AEF">
        <w:rPr>
          <w:rFonts w:ascii="Times New Roman" w:hAnsi="Times New Roman"/>
          <w:color w:val="000000" w:themeColor="text1"/>
          <w:lang w:val="en-US"/>
        </w:rPr>
        <w:t xml:space="preserve">: </w:t>
      </w:r>
      <w:r w:rsidR="00947AEF">
        <w:rPr>
          <w:rFonts w:ascii="Times New Roman" w:hAnsi="Times New Roman"/>
          <w:color w:val="000000" w:themeColor="text1"/>
          <w:lang w:val="en-US"/>
        </w:rPr>
        <w:t>tel</w:t>
      </w:r>
      <w:r w:rsidR="00947AEF" w:rsidRPr="00947AEF">
        <w:rPr>
          <w:rFonts w:ascii="Times New Roman" w:hAnsi="Times New Roman"/>
          <w:color w:val="000000" w:themeColor="text1"/>
          <w:lang w:val="en-US"/>
        </w:rPr>
        <w:t>. +79172858014</w:t>
      </w:r>
    </w:p>
    <w:p w:rsidR="00B55221" w:rsidRPr="00260726" w:rsidRDefault="00947AEF" w:rsidP="00260726">
      <w:pPr>
        <w:tabs>
          <w:tab w:val="left" w:pos="851"/>
        </w:tabs>
        <w:ind w:firstLine="426"/>
        <w:jc w:val="both"/>
        <w:rPr>
          <w:rFonts w:ascii="Times New Roman" w:hAnsi="Times New Roman"/>
          <w:b/>
          <w:i/>
          <w:color w:val="000000" w:themeColor="text1"/>
          <w:u w:val="single"/>
          <w:lang w:val="en-US"/>
        </w:rPr>
      </w:pPr>
      <w:r w:rsidRPr="00947AEF">
        <w:rPr>
          <w:rFonts w:ascii="Times New Roman" w:hAnsi="Times New Roman"/>
          <w:color w:val="000000" w:themeColor="text1"/>
          <w:lang w:val="en-US"/>
        </w:rPr>
        <w:t xml:space="preserve">                  </w:t>
      </w:r>
      <w:proofErr w:type="spellStart"/>
      <w:proofErr w:type="gramStart"/>
      <w:r w:rsidRPr="00947AEF">
        <w:rPr>
          <w:rFonts w:ascii="Times New Roman" w:hAnsi="Times New Roman"/>
          <w:color w:val="000000" w:themeColor="text1"/>
          <w:shd w:val="clear" w:color="auto" w:fill="FFFFFF"/>
          <w:lang w:val="en-US"/>
        </w:rPr>
        <w:t>Shlyahtin</w:t>
      </w:r>
      <w:proofErr w:type="spellEnd"/>
      <w:r w:rsidRPr="00947AEF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947AEF">
        <w:rPr>
          <w:rFonts w:ascii="Times New Roman" w:hAnsi="Times New Roman"/>
          <w:color w:val="000000" w:themeColor="text1"/>
          <w:shd w:val="clear" w:color="auto" w:fill="FFFFFF"/>
          <w:lang w:val="en-US"/>
        </w:rPr>
        <w:t> </w:t>
      </w:r>
      <w:r w:rsidRPr="00947AEF">
        <w:rPr>
          <w:rFonts w:ascii="Times New Roman" w:hAnsi="Times New Roman"/>
          <w:bCs/>
          <w:color w:val="000000" w:themeColor="text1"/>
          <w:shd w:val="clear" w:color="auto" w:fill="FFFFFF"/>
          <w:lang w:val="en-US"/>
        </w:rPr>
        <w:t>Alexander</w:t>
      </w:r>
      <w:proofErr w:type="gramEnd"/>
      <w:r w:rsidRPr="00947AEF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Pr="00947AEF">
        <w:rPr>
          <w:rFonts w:ascii="Times New Roman" w:hAnsi="Times New Roman"/>
          <w:color w:val="000000" w:themeColor="text1"/>
          <w:shd w:val="clear" w:color="auto" w:fill="FFFFFF"/>
          <w:lang w:val="en-US"/>
        </w:rPr>
        <w:t>Evgenevich</w:t>
      </w:r>
      <w:proofErr w:type="spellEnd"/>
      <w:r w:rsidRPr="00947AEF">
        <w:rPr>
          <w:rFonts w:ascii="Times New Roman" w:hAnsi="Times New Roman"/>
          <w:color w:val="000000" w:themeColor="text1"/>
          <w:lang w:val="en-US"/>
        </w:rPr>
        <w:t xml:space="preserve">: </w:t>
      </w:r>
      <w:r>
        <w:rPr>
          <w:rFonts w:ascii="Times New Roman" w:hAnsi="Times New Roman"/>
          <w:color w:val="000000" w:themeColor="text1"/>
          <w:lang w:val="en-US"/>
        </w:rPr>
        <w:t>tel</w:t>
      </w:r>
      <w:r w:rsidRPr="00947AEF">
        <w:rPr>
          <w:rFonts w:ascii="Times New Roman" w:hAnsi="Times New Roman"/>
          <w:color w:val="000000" w:themeColor="text1"/>
          <w:lang w:val="en-US"/>
        </w:rPr>
        <w:t>.+79625758988</w:t>
      </w:r>
    </w:p>
    <w:p w:rsidR="00B55221" w:rsidRDefault="00B55221" w:rsidP="00B55221">
      <w:pPr>
        <w:tabs>
          <w:tab w:val="left" w:pos="851"/>
        </w:tabs>
        <w:jc w:val="both"/>
        <w:rPr>
          <w:rFonts w:ascii="Times New Roman" w:hAnsi="Times New Roman"/>
          <w:lang w:val="de-DE"/>
        </w:rPr>
      </w:pPr>
    </w:p>
    <w:p w:rsidR="00CE4B88" w:rsidRPr="00947AEF" w:rsidRDefault="00B55221" w:rsidP="00B55221">
      <w:pPr>
        <w:tabs>
          <w:tab w:val="left" w:pos="851"/>
        </w:tabs>
        <w:jc w:val="both"/>
        <w:rPr>
          <w:rFonts w:ascii="Times New Roman" w:hAnsi="Times New Roman"/>
          <w:lang w:val="en-US"/>
        </w:rPr>
      </w:pPr>
      <w:r w:rsidRPr="00B55221">
        <w:rPr>
          <w:rFonts w:ascii="Times New Roman" w:hAnsi="Times New Roman"/>
          <w:b/>
          <w:lang w:val="de-DE"/>
        </w:rPr>
        <w:t xml:space="preserve">       </w:t>
      </w:r>
      <w:r w:rsidR="00260726">
        <w:rPr>
          <w:rFonts w:ascii="Times New Roman" w:hAnsi="Times New Roman"/>
          <w:b/>
          <w:lang w:val="de-DE"/>
        </w:rPr>
        <w:t xml:space="preserve">                  </w:t>
      </w:r>
      <w:r w:rsidR="0043668F" w:rsidRPr="00B55221">
        <w:rPr>
          <w:rFonts w:ascii="Times New Roman" w:hAnsi="Times New Roman"/>
          <w:b/>
          <w:lang w:val="de-DE"/>
        </w:rPr>
        <w:t>E-</w:t>
      </w:r>
      <w:r w:rsidR="0043668F" w:rsidRPr="00B55221">
        <w:rPr>
          <w:rFonts w:ascii="Times New Roman" w:hAnsi="Times New Roman"/>
          <w:b/>
          <w:lang w:val="en-US"/>
        </w:rPr>
        <w:t>m</w:t>
      </w:r>
      <w:proofErr w:type="spellStart"/>
      <w:r w:rsidR="00CE4B88" w:rsidRPr="00B55221">
        <w:rPr>
          <w:rFonts w:ascii="Times New Roman" w:hAnsi="Times New Roman"/>
          <w:b/>
          <w:lang w:val="de-DE"/>
        </w:rPr>
        <w:t>ail</w:t>
      </w:r>
      <w:proofErr w:type="spellEnd"/>
      <w:r w:rsidR="00CE4B88" w:rsidRPr="00C16F18">
        <w:rPr>
          <w:rFonts w:ascii="Times New Roman" w:hAnsi="Times New Roman"/>
          <w:lang w:val="de-DE"/>
        </w:rPr>
        <w:t xml:space="preserve">: </w:t>
      </w:r>
      <w:hyperlink r:id="rId9" w:history="1">
        <w:r w:rsidR="00947AEF" w:rsidRPr="00947AEF">
          <w:rPr>
            <w:rFonts w:ascii="Times New Roman" w:hAnsi="Times New Roman"/>
            <w:lang w:val="en-US"/>
          </w:rPr>
          <w:t>iuefscience@gmail.com</w:t>
        </w:r>
      </w:hyperlink>
    </w:p>
    <w:p w:rsidR="00DA005E" w:rsidRPr="00C16F18" w:rsidRDefault="00DA005E">
      <w:pPr>
        <w:rPr>
          <w:rFonts w:ascii="Times New Roman" w:hAnsi="Times New Roman"/>
          <w:lang w:val="de-DE"/>
        </w:rPr>
      </w:pPr>
    </w:p>
    <w:sectPr w:rsidR="00DA005E" w:rsidRPr="00C16F18" w:rsidSect="008535D6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08D8"/>
    <w:multiLevelType w:val="hybridMultilevel"/>
    <w:tmpl w:val="F454D2A2"/>
    <w:lvl w:ilvl="0" w:tplc="0BCA870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">
    <w:nsid w:val="609B5E48"/>
    <w:multiLevelType w:val="hybridMultilevel"/>
    <w:tmpl w:val="6568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88"/>
    <w:rsid w:val="00056787"/>
    <w:rsid w:val="000819C5"/>
    <w:rsid w:val="0016743D"/>
    <w:rsid w:val="001A1F82"/>
    <w:rsid w:val="001C6F3F"/>
    <w:rsid w:val="00260726"/>
    <w:rsid w:val="002C1918"/>
    <w:rsid w:val="0034233E"/>
    <w:rsid w:val="00344362"/>
    <w:rsid w:val="00357C44"/>
    <w:rsid w:val="0043668F"/>
    <w:rsid w:val="00441E1A"/>
    <w:rsid w:val="004659F4"/>
    <w:rsid w:val="004850F7"/>
    <w:rsid w:val="004F4466"/>
    <w:rsid w:val="004F7B34"/>
    <w:rsid w:val="00517698"/>
    <w:rsid w:val="00535B8F"/>
    <w:rsid w:val="005671D5"/>
    <w:rsid w:val="00596911"/>
    <w:rsid w:val="006567E5"/>
    <w:rsid w:val="007228C9"/>
    <w:rsid w:val="00723EF9"/>
    <w:rsid w:val="0075542A"/>
    <w:rsid w:val="0076464D"/>
    <w:rsid w:val="00766131"/>
    <w:rsid w:val="00775B68"/>
    <w:rsid w:val="007778EF"/>
    <w:rsid w:val="007B2AF4"/>
    <w:rsid w:val="007E23AA"/>
    <w:rsid w:val="00822114"/>
    <w:rsid w:val="008535D6"/>
    <w:rsid w:val="00873535"/>
    <w:rsid w:val="008870FC"/>
    <w:rsid w:val="00930342"/>
    <w:rsid w:val="00935143"/>
    <w:rsid w:val="00947AEF"/>
    <w:rsid w:val="009F7F89"/>
    <w:rsid w:val="00A047E6"/>
    <w:rsid w:val="00A1404A"/>
    <w:rsid w:val="00A5217A"/>
    <w:rsid w:val="00AC5BE7"/>
    <w:rsid w:val="00B00CFC"/>
    <w:rsid w:val="00B44E4A"/>
    <w:rsid w:val="00B55221"/>
    <w:rsid w:val="00BA1DBA"/>
    <w:rsid w:val="00BA574D"/>
    <w:rsid w:val="00BD076A"/>
    <w:rsid w:val="00BD1225"/>
    <w:rsid w:val="00BD5E62"/>
    <w:rsid w:val="00C16F18"/>
    <w:rsid w:val="00CE4B88"/>
    <w:rsid w:val="00D35BAB"/>
    <w:rsid w:val="00D51A8E"/>
    <w:rsid w:val="00D62C8A"/>
    <w:rsid w:val="00DA005E"/>
    <w:rsid w:val="00DE0CD9"/>
    <w:rsid w:val="00E20D7E"/>
    <w:rsid w:val="00E46445"/>
    <w:rsid w:val="00E858E9"/>
    <w:rsid w:val="00E86070"/>
    <w:rsid w:val="00EC7929"/>
    <w:rsid w:val="00ED5B62"/>
    <w:rsid w:val="00ED6734"/>
    <w:rsid w:val="00F65995"/>
    <w:rsid w:val="00F733FE"/>
    <w:rsid w:val="00F77D9F"/>
    <w:rsid w:val="00F94312"/>
    <w:rsid w:val="00FC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E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E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E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E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E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E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E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</w:style>
  <w:style w:type="paragraph" w:customStyle="1" w:styleId="11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EC79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E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E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E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E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E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E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E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E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EF9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23E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23E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23E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23EF9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23EF9"/>
    <w:rPr>
      <w:b/>
      <w:bCs/>
    </w:rPr>
  </w:style>
  <w:style w:type="character" w:styleId="ad">
    <w:name w:val="Emphasis"/>
    <w:basedOn w:val="a0"/>
    <w:uiPriority w:val="20"/>
    <w:qFormat/>
    <w:rsid w:val="00723EF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23EF9"/>
    <w:rPr>
      <w:szCs w:val="32"/>
    </w:rPr>
  </w:style>
  <w:style w:type="paragraph" w:styleId="af">
    <w:name w:val="List Paragraph"/>
    <w:basedOn w:val="a"/>
    <w:uiPriority w:val="34"/>
    <w:qFormat/>
    <w:rsid w:val="00723EF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23EF9"/>
    <w:rPr>
      <w:i/>
    </w:rPr>
  </w:style>
  <w:style w:type="character" w:customStyle="1" w:styleId="23">
    <w:name w:val="Цитата 2 Знак"/>
    <w:basedOn w:val="a0"/>
    <w:link w:val="22"/>
    <w:uiPriority w:val="29"/>
    <w:rsid w:val="00723EF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23EF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23EF9"/>
    <w:rPr>
      <w:b/>
      <w:i/>
      <w:sz w:val="24"/>
    </w:rPr>
  </w:style>
  <w:style w:type="character" w:styleId="af2">
    <w:name w:val="Subtle Emphasis"/>
    <w:uiPriority w:val="19"/>
    <w:qFormat/>
    <w:rsid w:val="00723EF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23EF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23EF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23EF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23EF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23E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23E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E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E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E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E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EF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EF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EF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E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B88"/>
    <w:rPr>
      <w:color w:val="0000FF"/>
      <w:u w:val="single"/>
    </w:rPr>
  </w:style>
  <w:style w:type="paragraph" w:styleId="a4">
    <w:name w:val="Normal (Web)"/>
    <w:basedOn w:val="a"/>
    <w:uiPriority w:val="99"/>
    <w:rsid w:val="00CE4B88"/>
    <w:pPr>
      <w:spacing w:before="100" w:beforeAutospacing="1" w:after="100" w:afterAutospacing="1"/>
      <w:ind w:firstLine="120"/>
      <w:jc w:val="both"/>
    </w:pPr>
  </w:style>
  <w:style w:type="paragraph" w:customStyle="1" w:styleId="11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CE4B88"/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8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8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2"/>
    <w:basedOn w:val="a"/>
    <w:uiPriority w:val="99"/>
    <w:rsid w:val="00344362"/>
    <w:pPr>
      <w:ind w:firstLine="709"/>
      <w:jc w:val="both"/>
    </w:pPr>
    <w:rPr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EC792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3E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23E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23E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23EF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23EF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23EF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23EF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23EF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23EF9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723E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723E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723E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723EF9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723EF9"/>
    <w:rPr>
      <w:b/>
      <w:bCs/>
    </w:rPr>
  </w:style>
  <w:style w:type="character" w:styleId="ad">
    <w:name w:val="Emphasis"/>
    <w:basedOn w:val="a0"/>
    <w:uiPriority w:val="20"/>
    <w:qFormat/>
    <w:rsid w:val="00723EF9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723EF9"/>
    <w:rPr>
      <w:szCs w:val="32"/>
    </w:rPr>
  </w:style>
  <w:style w:type="paragraph" w:styleId="af">
    <w:name w:val="List Paragraph"/>
    <w:basedOn w:val="a"/>
    <w:uiPriority w:val="34"/>
    <w:qFormat/>
    <w:rsid w:val="00723EF9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723EF9"/>
    <w:rPr>
      <w:i/>
    </w:rPr>
  </w:style>
  <w:style w:type="character" w:customStyle="1" w:styleId="23">
    <w:name w:val="Цитата 2 Знак"/>
    <w:basedOn w:val="a0"/>
    <w:link w:val="22"/>
    <w:uiPriority w:val="29"/>
    <w:rsid w:val="00723EF9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723EF9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723EF9"/>
    <w:rPr>
      <w:b/>
      <w:i/>
      <w:sz w:val="24"/>
    </w:rPr>
  </w:style>
  <w:style w:type="character" w:styleId="af2">
    <w:name w:val="Subtle Emphasis"/>
    <w:uiPriority w:val="19"/>
    <w:qFormat/>
    <w:rsid w:val="00723EF9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723EF9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723EF9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723EF9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723EF9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723E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monosov-msu.ru/rus/event/450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uefscien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Айрат</cp:lastModifiedBy>
  <cp:revision>7</cp:revision>
  <dcterms:created xsi:type="dcterms:W3CDTF">2017-10-14T17:22:00Z</dcterms:created>
  <dcterms:modified xsi:type="dcterms:W3CDTF">2017-10-15T11:06:00Z</dcterms:modified>
</cp:coreProperties>
</file>